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3887C" w14:textId="05A3ED03" w:rsidR="00B354FD" w:rsidRPr="00651068" w:rsidRDefault="00B354FD" w:rsidP="006A09C3">
      <w:pPr>
        <w:spacing w:after="120" w:line="240" w:lineRule="auto"/>
        <w:rPr>
          <w:rFonts w:ascii="Lato Light" w:hAnsi="Lato Light"/>
          <w:sz w:val="18"/>
          <w:szCs w:val="18"/>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84"/>
      </w:tblGrid>
      <w:tr w:rsidR="00526564" w:rsidRPr="00494DCF" w14:paraId="64E589AD" w14:textId="77777777" w:rsidTr="00BF561C">
        <w:trPr>
          <w:trHeight w:val="340"/>
        </w:trPr>
        <w:tc>
          <w:tcPr>
            <w:tcW w:w="9284" w:type="dxa"/>
            <w:tcBorders>
              <w:bottom w:val="single" w:sz="4" w:space="0" w:color="auto"/>
            </w:tcBorders>
            <w:shd w:val="clear" w:color="auto" w:fill="C0C0C0"/>
            <w:vAlign w:val="center"/>
          </w:tcPr>
          <w:p w14:paraId="0CC7B7DE" w14:textId="77777777" w:rsidR="00526564" w:rsidRPr="00494DCF" w:rsidRDefault="006544B5" w:rsidP="006A09C3">
            <w:pPr>
              <w:pStyle w:val="Nagwek"/>
              <w:spacing w:before="0" w:line="240" w:lineRule="auto"/>
              <w:rPr>
                <w:rFonts w:ascii="Times New Roman" w:hAnsi="Times New Roman" w:cs="Times New Roman"/>
                <w:b/>
                <w:bCs/>
                <w:sz w:val="20"/>
                <w:szCs w:val="20"/>
              </w:rPr>
            </w:pPr>
            <w:r w:rsidRPr="00494DCF">
              <w:rPr>
                <w:rFonts w:ascii="Times New Roman" w:hAnsi="Times New Roman" w:cs="Times New Roman"/>
                <w:b/>
                <w:bCs/>
                <w:sz w:val="20"/>
                <w:szCs w:val="20"/>
              </w:rPr>
              <w:t>ZAŁĄCZNIK A</w:t>
            </w:r>
            <w:r w:rsidR="00684DF6" w:rsidRPr="00494DCF">
              <w:rPr>
                <w:rFonts w:ascii="Times New Roman" w:hAnsi="Times New Roman" w:cs="Times New Roman"/>
                <w:b/>
                <w:bCs/>
                <w:sz w:val="20"/>
                <w:szCs w:val="20"/>
              </w:rPr>
              <w:t>11</w:t>
            </w:r>
            <w:r w:rsidR="00526564" w:rsidRPr="00494DCF">
              <w:rPr>
                <w:rFonts w:ascii="Times New Roman" w:hAnsi="Times New Roman" w:cs="Times New Roman"/>
                <w:b/>
                <w:bCs/>
                <w:sz w:val="20"/>
                <w:szCs w:val="20"/>
              </w:rPr>
              <w:t>–  TREŚĆ KLAUZUL DODATKOWYCH</w:t>
            </w:r>
            <w:r w:rsidR="009E47BC" w:rsidRPr="00494DCF">
              <w:rPr>
                <w:rFonts w:ascii="Times New Roman" w:hAnsi="Times New Roman" w:cs="Times New Roman"/>
                <w:b/>
                <w:bCs/>
                <w:sz w:val="20"/>
                <w:szCs w:val="20"/>
              </w:rPr>
              <w:t xml:space="preserve"> </w:t>
            </w:r>
            <w:r w:rsidR="00526564" w:rsidRPr="00494DCF">
              <w:rPr>
                <w:rFonts w:ascii="Times New Roman" w:hAnsi="Times New Roman" w:cs="Times New Roman"/>
                <w:b/>
                <w:bCs/>
                <w:sz w:val="20"/>
                <w:szCs w:val="20"/>
              </w:rPr>
              <w:t xml:space="preserve">-  FAKULTATYWNYCH </w:t>
            </w:r>
          </w:p>
        </w:tc>
      </w:tr>
      <w:tr w:rsidR="00526564" w:rsidRPr="00640A41" w14:paraId="464FB478" w14:textId="77777777" w:rsidTr="00E40543">
        <w:trPr>
          <w:trHeight w:val="340"/>
        </w:trPr>
        <w:tc>
          <w:tcPr>
            <w:tcW w:w="9284" w:type="dxa"/>
          </w:tcPr>
          <w:p w14:paraId="54DF9D5E" w14:textId="77777777" w:rsidR="00526564" w:rsidRPr="00640A41" w:rsidRDefault="00526564" w:rsidP="006A09C3">
            <w:pPr>
              <w:spacing w:after="120" w:line="240" w:lineRule="auto"/>
              <w:jc w:val="both"/>
              <w:rPr>
                <w:b/>
                <w:sz w:val="20"/>
                <w:szCs w:val="20"/>
              </w:rPr>
            </w:pPr>
            <w:r w:rsidRPr="00640A41">
              <w:rPr>
                <w:b/>
                <w:sz w:val="20"/>
                <w:szCs w:val="20"/>
              </w:rPr>
              <w:t xml:space="preserve">Klauzula aktów terrorystycznych </w:t>
            </w:r>
          </w:p>
          <w:p w14:paraId="21A51217" w14:textId="77777777" w:rsidR="00526564" w:rsidRPr="00640A41" w:rsidRDefault="00526564" w:rsidP="006A09C3">
            <w:pPr>
              <w:pStyle w:val="NormalnyWeb"/>
              <w:spacing w:before="0" w:after="120" w:line="240" w:lineRule="auto"/>
              <w:rPr>
                <w:sz w:val="20"/>
                <w:szCs w:val="20"/>
              </w:rPr>
            </w:pPr>
            <w:r w:rsidRPr="00640A41">
              <w:rPr>
                <w:sz w:val="20"/>
                <w:szCs w:val="20"/>
              </w:rPr>
              <w:t xml:space="preserve">Z </w:t>
            </w:r>
            <w:r w:rsidR="006544B5" w:rsidRPr="00640A41">
              <w:rPr>
                <w:sz w:val="20"/>
                <w:szCs w:val="20"/>
              </w:rPr>
              <w:t>zachowaniem pozostałych nie</w:t>
            </w:r>
            <w:r w:rsidRPr="00640A41">
              <w:rPr>
                <w:sz w:val="20"/>
                <w:szCs w:val="20"/>
              </w:rPr>
              <w:t xml:space="preserve"> zmienionych niniejszą klauzulą postanowień ogólnych warunków </w:t>
            </w:r>
            <w:r w:rsidR="006544B5" w:rsidRPr="00640A41">
              <w:rPr>
                <w:sz w:val="20"/>
                <w:szCs w:val="20"/>
              </w:rPr>
              <w:t>ubezpieczenia i</w:t>
            </w:r>
            <w:r w:rsidRPr="00640A41">
              <w:rPr>
                <w:sz w:val="20"/>
                <w:szCs w:val="20"/>
              </w:rPr>
              <w:t xml:space="preserve"> innych postanowień umowy ustala się, że:</w:t>
            </w:r>
          </w:p>
          <w:p w14:paraId="54B3C842" w14:textId="77777777" w:rsidR="00526564" w:rsidRPr="00640A41" w:rsidRDefault="00526564" w:rsidP="006A09C3">
            <w:pPr>
              <w:autoSpaceDE w:val="0"/>
              <w:autoSpaceDN w:val="0"/>
              <w:adjustRightInd w:val="0"/>
              <w:spacing w:after="120" w:line="240" w:lineRule="auto"/>
              <w:jc w:val="both"/>
              <w:rPr>
                <w:sz w:val="20"/>
                <w:szCs w:val="20"/>
              </w:rPr>
            </w:pPr>
            <w:r w:rsidRPr="00640A41">
              <w:rPr>
                <w:sz w:val="20"/>
                <w:szCs w:val="20"/>
              </w:rPr>
              <w:t xml:space="preserve">Zakres ochrony ubezpieczeniowej ulegnie rozszerzeniu o ryzyko aktów terrorystycznych (Wszelkiego rodzaju działanie mające na celu wprowadzenie chaosu, zastraszenie ludności lub dezorganizację życia publicznego dla osiągnięcia określonych skutków ekonomicznych, politycznych, religijnych, ideologicznych, socjalnych lub społecznych. Udział własny 5.000,00 PLN. Zakres ochrony ubezpieczeniowej nie obejmuje strat lub szkód </w:t>
            </w:r>
            <w:r w:rsidR="00BF561C" w:rsidRPr="00640A41">
              <w:rPr>
                <w:sz w:val="20"/>
                <w:szCs w:val="20"/>
              </w:rPr>
              <w:t>spowodowanych przez</w:t>
            </w:r>
            <w:r w:rsidRPr="00640A41">
              <w:rPr>
                <w:sz w:val="20"/>
                <w:szCs w:val="20"/>
              </w:rPr>
              <w:t xml:space="preserve"> konfiskatę lub zniszczenie z nakazu rządu lub jakiegokolwiek organu władzy publicznej. </w:t>
            </w:r>
          </w:p>
          <w:p w14:paraId="101665E5" w14:textId="48236B5C" w:rsidR="00526564" w:rsidRPr="00640A41" w:rsidRDefault="00526564" w:rsidP="006A09C3">
            <w:pPr>
              <w:autoSpaceDE w:val="0"/>
              <w:autoSpaceDN w:val="0"/>
              <w:adjustRightInd w:val="0"/>
              <w:spacing w:after="120" w:line="240" w:lineRule="auto"/>
              <w:jc w:val="both"/>
              <w:rPr>
                <w:b/>
                <w:sz w:val="20"/>
                <w:szCs w:val="20"/>
              </w:rPr>
            </w:pPr>
            <w:r w:rsidRPr="00640A41">
              <w:rPr>
                <w:sz w:val="20"/>
                <w:szCs w:val="20"/>
              </w:rPr>
              <w:t xml:space="preserve">Łączny limit </w:t>
            </w:r>
            <w:r w:rsidR="00C5628B" w:rsidRPr="00640A41">
              <w:rPr>
                <w:sz w:val="20"/>
                <w:szCs w:val="20"/>
              </w:rPr>
              <w:t xml:space="preserve">odpowiedzialności w wysokości </w:t>
            </w:r>
            <w:r w:rsidR="003C1C86" w:rsidRPr="00640A41">
              <w:rPr>
                <w:b/>
                <w:sz w:val="20"/>
                <w:szCs w:val="20"/>
              </w:rPr>
              <w:t>10</w:t>
            </w:r>
            <w:r w:rsidRPr="00640A41">
              <w:rPr>
                <w:b/>
                <w:sz w:val="20"/>
                <w:szCs w:val="20"/>
              </w:rPr>
              <w:t xml:space="preserve">0.000,00 PLN na jedno i wszystkie zdarzenia w </w:t>
            </w:r>
            <w:r w:rsidR="00BF561C" w:rsidRPr="00640A41">
              <w:rPr>
                <w:b/>
                <w:sz w:val="20"/>
                <w:szCs w:val="20"/>
              </w:rPr>
              <w:t>rocznym okresie rozliczeniowym</w:t>
            </w:r>
            <w:r w:rsidR="00CF6DC7" w:rsidRPr="00640A41">
              <w:rPr>
                <w:b/>
                <w:sz w:val="20"/>
                <w:szCs w:val="20"/>
              </w:rPr>
              <w:t>/polisowym.</w:t>
            </w:r>
          </w:p>
        </w:tc>
      </w:tr>
      <w:tr w:rsidR="000929B4" w:rsidRPr="005E4D51" w14:paraId="4254D645" w14:textId="77777777" w:rsidTr="00BF561C">
        <w:trPr>
          <w:trHeight w:val="954"/>
        </w:trPr>
        <w:tc>
          <w:tcPr>
            <w:tcW w:w="9284" w:type="dxa"/>
            <w:shd w:val="clear" w:color="auto" w:fill="FFFFFF"/>
          </w:tcPr>
          <w:p w14:paraId="7ACB34DC" w14:textId="77777777" w:rsidR="000929B4" w:rsidRPr="005E4D51" w:rsidRDefault="000929B4" w:rsidP="006A09C3">
            <w:pPr>
              <w:spacing w:after="120" w:line="240" w:lineRule="auto"/>
              <w:rPr>
                <w:sz w:val="20"/>
                <w:szCs w:val="20"/>
              </w:rPr>
            </w:pPr>
            <w:r w:rsidRPr="005E4D51">
              <w:rPr>
                <w:b/>
                <w:sz w:val="20"/>
                <w:szCs w:val="20"/>
              </w:rPr>
              <w:t>Klauzula dodatkowego terminu zgłaszania roszczeń</w:t>
            </w:r>
            <w:r w:rsidRPr="005E4D51">
              <w:rPr>
                <w:sz w:val="20"/>
                <w:szCs w:val="20"/>
              </w:rPr>
              <w:t xml:space="preserve"> </w:t>
            </w:r>
          </w:p>
          <w:p w14:paraId="60B7D0E2" w14:textId="77777777" w:rsidR="000929B4" w:rsidRPr="005E4D51" w:rsidRDefault="000929B4" w:rsidP="006A09C3">
            <w:pPr>
              <w:spacing w:after="120" w:line="240" w:lineRule="auto"/>
              <w:rPr>
                <w:sz w:val="20"/>
                <w:szCs w:val="20"/>
              </w:rPr>
            </w:pPr>
            <w:r w:rsidRPr="005E4D51">
              <w:rPr>
                <w:sz w:val="20"/>
                <w:szCs w:val="20"/>
              </w:rPr>
              <w:t xml:space="preserve">Z </w:t>
            </w:r>
            <w:r w:rsidR="00BF561C" w:rsidRPr="005E4D51">
              <w:rPr>
                <w:sz w:val="20"/>
                <w:szCs w:val="20"/>
              </w:rPr>
              <w:t>zachowaniem pozostałych nie</w:t>
            </w:r>
            <w:r w:rsidRPr="005E4D51">
              <w:rPr>
                <w:sz w:val="20"/>
                <w:szCs w:val="20"/>
              </w:rPr>
              <w:t xml:space="preserve"> zmienionych niniejszą klauzulą postanowień ogólnych warunków </w:t>
            </w:r>
            <w:r w:rsidR="00BF561C" w:rsidRPr="005E4D51">
              <w:rPr>
                <w:sz w:val="20"/>
                <w:szCs w:val="20"/>
              </w:rPr>
              <w:t>ubezpieczenia i</w:t>
            </w:r>
            <w:r w:rsidRPr="005E4D51">
              <w:rPr>
                <w:sz w:val="20"/>
                <w:szCs w:val="20"/>
              </w:rPr>
              <w:t xml:space="preserve"> innych postanowień umowy ustala się, że:</w:t>
            </w:r>
          </w:p>
          <w:p w14:paraId="06D55CC6" w14:textId="77777777" w:rsidR="000929B4" w:rsidRPr="005E4D51" w:rsidRDefault="000929B4" w:rsidP="006A09C3">
            <w:pPr>
              <w:spacing w:after="120" w:line="240" w:lineRule="auto"/>
              <w:jc w:val="both"/>
              <w:rPr>
                <w:b/>
                <w:sz w:val="20"/>
                <w:szCs w:val="20"/>
              </w:rPr>
            </w:pPr>
            <w:r w:rsidRPr="005E4D51">
              <w:rPr>
                <w:sz w:val="20"/>
                <w:szCs w:val="20"/>
              </w:rPr>
              <w:t>Ubezpieczyciel wydłuży wskazany w zakresie obligatoryjnym termin zgłaszania roszczeń do 36 miesięcy (łącznie</w:t>
            </w:r>
            <w:r w:rsidR="00BF561C" w:rsidRPr="005E4D51">
              <w:rPr>
                <w:sz w:val="20"/>
                <w:szCs w:val="20"/>
              </w:rPr>
              <w:t>).</w:t>
            </w:r>
          </w:p>
        </w:tc>
      </w:tr>
      <w:tr w:rsidR="00BE5996" w:rsidRPr="00640A41" w14:paraId="35D889B9" w14:textId="77777777" w:rsidTr="00BF561C">
        <w:trPr>
          <w:trHeight w:val="340"/>
        </w:trPr>
        <w:tc>
          <w:tcPr>
            <w:tcW w:w="9284" w:type="dxa"/>
            <w:shd w:val="clear" w:color="auto" w:fill="FFFFFF"/>
          </w:tcPr>
          <w:p w14:paraId="4BACF3B3" w14:textId="77777777" w:rsidR="00BE5996" w:rsidRPr="009A6F08" w:rsidRDefault="00BF561C" w:rsidP="006A09C3">
            <w:pPr>
              <w:autoSpaceDE w:val="0"/>
              <w:autoSpaceDN w:val="0"/>
              <w:adjustRightInd w:val="0"/>
              <w:spacing w:after="120" w:line="240" w:lineRule="auto"/>
              <w:jc w:val="both"/>
              <w:rPr>
                <w:b/>
                <w:sz w:val="20"/>
                <w:szCs w:val="20"/>
              </w:rPr>
            </w:pPr>
            <w:r w:rsidRPr="009A6F08">
              <w:rPr>
                <w:b/>
                <w:sz w:val="20"/>
                <w:szCs w:val="20"/>
              </w:rPr>
              <w:t>Klauzula funduszu</w:t>
            </w:r>
            <w:r w:rsidR="00BE5996" w:rsidRPr="009A6F08">
              <w:rPr>
                <w:b/>
                <w:sz w:val="20"/>
                <w:szCs w:val="20"/>
              </w:rPr>
              <w:t xml:space="preserve"> prewencyjnego</w:t>
            </w:r>
          </w:p>
          <w:p w14:paraId="450E03AD" w14:textId="77777777" w:rsidR="00BE5996" w:rsidRPr="009A6F08" w:rsidRDefault="00BE5996" w:rsidP="006A09C3">
            <w:pPr>
              <w:spacing w:after="120" w:line="240" w:lineRule="auto"/>
              <w:jc w:val="both"/>
              <w:rPr>
                <w:sz w:val="20"/>
                <w:szCs w:val="20"/>
              </w:rPr>
            </w:pPr>
            <w:r w:rsidRPr="009A6F08">
              <w:rPr>
                <w:sz w:val="20"/>
                <w:szCs w:val="20"/>
              </w:rPr>
              <w:t xml:space="preserve">Z </w:t>
            </w:r>
            <w:r w:rsidR="00BF561C" w:rsidRPr="009A6F08">
              <w:rPr>
                <w:sz w:val="20"/>
                <w:szCs w:val="20"/>
              </w:rPr>
              <w:t>zachowaniem pozostałych nie</w:t>
            </w:r>
            <w:r w:rsidRPr="009A6F08">
              <w:rPr>
                <w:sz w:val="20"/>
                <w:szCs w:val="20"/>
              </w:rPr>
              <w:t xml:space="preserve"> zmienionych niniejszą klauzulą postanowień ogólnych warunków </w:t>
            </w:r>
            <w:r w:rsidR="00BF561C" w:rsidRPr="009A6F08">
              <w:rPr>
                <w:sz w:val="20"/>
                <w:szCs w:val="20"/>
              </w:rPr>
              <w:t>ubezpieczenia i</w:t>
            </w:r>
            <w:r w:rsidRPr="009A6F08">
              <w:rPr>
                <w:sz w:val="20"/>
                <w:szCs w:val="20"/>
              </w:rPr>
              <w:t xml:space="preserve"> innych postanowień umowy ustala się, że:</w:t>
            </w:r>
          </w:p>
          <w:p w14:paraId="45AFE208" w14:textId="77777777" w:rsidR="00BE5996" w:rsidRPr="009A6F08" w:rsidRDefault="00BE5996" w:rsidP="006A09C3">
            <w:pPr>
              <w:autoSpaceDE w:val="0"/>
              <w:autoSpaceDN w:val="0"/>
              <w:adjustRightInd w:val="0"/>
              <w:spacing w:after="120" w:line="240" w:lineRule="auto"/>
              <w:jc w:val="both"/>
              <w:rPr>
                <w:sz w:val="20"/>
                <w:szCs w:val="20"/>
              </w:rPr>
            </w:pPr>
            <w:r w:rsidRPr="009A6F08">
              <w:rPr>
                <w:sz w:val="20"/>
                <w:szCs w:val="20"/>
              </w:rPr>
              <w:t>Ubezpieczyciel stawia do dyspozycji Ubezpieczającego/</w:t>
            </w:r>
            <w:r w:rsidR="00BF561C" w:rsidRPr="009A6F08">
              <w:rPr>
                <w:sz w:val="20"/>
                <w:szCs w:val="20"/>
              </w:rPr>
              <w:t>ubezpieczonego fundusz</w:t>
            </w:r>
            <w:r w:rsidRPr="009A6F08">
              <w:rPr>
                <w:sz w:val="20"/>
                <w:szCs w:val="20"/>
              </w:rPr>
              <w:t xml:space="preserve"> prewencyjny w wysokości 10% płaconych składek z całości ubezpieczeń zawartych w wyniku niniejszego zamówienia. Środki z funduszu prewencyjnego mogą być wykorzystane w całości przed zakończeniem okresu ubezpieczenia. Ubezpieczyciel przekazuje Ubezpieczającemu środki z funduszu prewencyjnego w ciągu 3 miesięcy od dnia otrzymania wniosku o przyznanie tych środków. Ubezpieczający przedstawi Ubezpieczycielowi rachunki lub kosztorys potwierdzający wydatki z tego funduszu. </w:t>
            </w:r>
          </w:p>
          <w:p w14:paraId="077F331D" w14:textId="77777777" w:rsidR="005E4D51" w:rsidRPr="009A6F08" w:rsidRDefault="005E4D51" w:rsidP="006A09C3">
            <w:pPr>
              <w:autoSpaceDE w:val="0"/>
              <w:autoSpaceDN w:val="0"/>
              <w:adjustRightInd w:val="0"/>
              <w:spacing w:after="120" w:line="240" w:lineRule="auto"/>
              <w:jc w:val="both"/>
              <w:rPr>
                <w:sz w:val="20"/>
                <w:szCs w:val="20"/>
              </w:rPr>
            </w:pPr>
            <w:r w:rsidRPr="009A6F08">
              <w:rPr>
                <w:sz w:val="20"/>
                <w:szCs w:val="20"/>
              </w:rPr>
              <w:t>Przeznaczenie środków z funduszu- zgodnie z regulaminem Wykonawcy</w:t>
            </w:r>
          </w:p>
        </w:tc>
      </w:tr>
      <w:tr w:rsidR="0057134E" w14:paraId="2D423765" w14:textId="77777777" w:rsidTr="00BF561C">
        <w:trPr>
          <w:trHeight w:val="340"/>
        </w:trPr>
        <w:tc>
          <w:tcPr>
            <w:tcW w:w="9284" w:type="dxa"/>
            <w:shd w:val="clear" w:color="auto" w:fill="FFFFFF"/>
          </w:tcPr>
          <w:p w14:paraId="4F283BCC" w14:textId="7CC82EB4" w:rsidR="0057134E" w:rsidRPr="009A6F08" w:rsidRDefault="0057134E" w:rsidP="0057134E">
            <w:pPr>
              <w:rPr>
                <w:b/>
                <w:bCs/>
                <w:sz w:val="20"/>
                <w:szCs w:val="20"/>
              </w:rPr>
            </w:pPr>
            <w:r w:rsidRPr="009A6F08">
              <w:rPr>
                <w:b/>
                <w:sz w:val="20"/>
                <w:szCs w:val="20"/>
              </w:rPr>
              <w:t>Klauzula</w:t>
            </w:r>
            <w:r w:rsidRPr="009A6F08">
              <w:rPr>
                <w:sz w:val="20"/>
                <w:szCs w:val="20"/>
              </w:rPr>
              <w:t xml:space="preserve">  </w:t>
            </w:r>
            <w:r w:rsidRPr="009A6F08">
              <w:rPr>
                <w:b/>
                <w:bCs/>
                <w:sz w:val="20"/>
                <w:szCs w:val="20"/>
              </w:rPr>
              <w:t>inflacyjna</w:t>
            </w:r>
          </w:p>
          <w:p w14:paraId="558AE6C9" w14:textId="77777777" w:rsidR="0057134E" w:rsidRPr="009A6F08" w:rsidRDefault="0057134E" w:rsidP="0057134E">
            <w:pPr>
              <w:rPr>
                <w:sz w:val="20"/>
                <w:szCs w:val="20"/>
              </w:rPr>
            </w:pPr>
            <w:r w:rsidRPr="009A6F08">
              <w:rPr>
                <w:sz w:val="20"/>
                <w:szCs w:val="20"/>
              </w:rPr>
              <w:t>Z zachowaniem pozostałych, nie zmienionych niniejszą klauzulą postanowień  umowy ubezpieczenia określonych we wniosku i w Ogólnych Warunkach Ubezpieczenia strony uzgodniły, że ochrona ubezpieczeniowa obejmuje wzrost wartości mienia, który nastąpił w okresie ubezpieczenia wskutek inflacji do wysokości maksymalnie 10% sumy ubezpieczenia dla danej grupy mienia lub przedmiotu ubezpieczenia, zadeklarowanej na dzień zawierania umowy ubezpieczenia.</w:t>
            </w:r>
          </w:p>
          <w:p w14:paraId="4CC49984" w14:textId="77777777" w:rsidR="0057134E" w:rsidRPr="009A6F08" w:rsidRDefault="0057134E" w:rsidP="0057134E">
            <w:pPr>
              <w:jc w:val="both"/>
              <w:rPr>
                <w:sz w:val="20"/>
                <w:szCs w:val="20"/>
              </w:rPr>
            </w:pPr>
            <w:r w:rsidRPr="009A6F08">
              <w:rPr>
                <w:sz w:val="20"/>
                <w:szCs w:val="20"/>
              </w:rPr>
              <w:t>Dotyczy: zawartych ubezpieczeń w systemie sum stałych</w:t>
            </w:r>
          </w:p>
        </w:tc>
      </w:tr>
      <w:tr w:rsidR="00BE5996" w:rsidRPr="005E4D51" w14:paraId="4044B885" w14:textId="77777777" w:rsidTr="00BF561C">
        <w:trPr>
          <w:trHeight w:val="340"/>
        </w:trPr>
        <w:tc>
          <w:tcPr>
            <w:tcW w:w="9284" w:type="dxa"/>
            <w:shd w:val="clear" w:color="auto" w:fill="FFFFFF"/>
          </w:tcPr>
          <w:p w14:paraId="6053DA62" w14:textId="7EECAAF1" w:rsidR="00284E62" w:rsidRPr="005E4D51" w:rsidRDefault="00284E62" w:rsidP="006A09C3">
            <w:pPr>
              <w:spacing w:after="120" w:line="240" w:lineRule="auto"/>
              <w:jc w:val="both"/>
              <w:rPr>
                <w:b/>
                <w:bCs/>
                <w:sz w:val="20"/>
                <w:szCs w:val="20"/>
                <w:lang w:eastAsia="zh-CN"/>
              </w:rPr>
            </w:pPr>
            <w:r w:rsidRPr="005E4D51">
              <w:rPr>
                <w:b/>
                <w:bCs/>
                <w:sz w:val="20"/>
                <w:szCs w:val="20"/>
                <w:lang w:eastAsia="zh-CN"/>
              </w:rPr>
              <w:t>Klauzula kosztów przerwy w działalności</w:t>
            </w:r>
          </w:p>
          <w:p w14:paraId="0BEDC064" w14:textId="77777777" w:rsidR="00284E62" w:rsidRPr="005E4D51" w:rsidRDefault="00284E62" w:rsidP="006A09C3">
            <w:pPr>
              <w:spacing w:after="120" w:line="240" w:lineRule="auto"/>
              <w:jc w:val="both"/>
              <w:rPr>
                <w:sz w:val="20"/>
                <w:szCs w:val="20"/>
              </w:rPr>
            </w:pPr>
            <w:r w:rsidRPr="005E4D51">
              <w:rPr>
                <w:sz w:val="20"/>
                <w:szCs w:val="20"/>
              </w:rPr>
              <w:t xml:space="preserve">Z zachowaniem pozostałych nie zmienionych niniejszą klauzulą postanowień ogólnych warunków ubezpieczenia i innych postanowień umowy rozszerza się zakres ubezpieczenia o koszty przerwy w działalności, które oznaczają utratę zysku, utratę przychodu z najmu oraz koszty dodatkowe. </w:t>
            </w:r>
          </w:p>
          <w:p w14:paraId="3AFA6730" w14:textId="77777777" w:rsidR="00284E62" w:rsidRPr="005E4D51" w:rsidRDefault="00284E62" w:rsidP="006A09C3">
            <w:pPr>
              <w:spacing w:after="120" w:line="240" w:lineRule="auto"/>
              <w:jc w:val="both"/>
              <w:rPr>
                <w:bCs/>
                <w:sz w:val="20"/>
                <w:szCs w:val="20"/>
              </w:rPr>
            </w:pPr>
            <w:r w:rsidRPr="005E4D51">
              <w:rPr>
                <w:bCs/>
                <w:sz w:val="20"/>
                <w:szCs w:val="20"/>
              </w:rPr>
              <w:t>Utrata zysku oznacza przychód netto  lub stratę przed opodatkowaniem, który ubezpieczony uzyskałby lub poniósłby , jeśli nie doszłoby do przerwy a także stałe koszty  kontynuacji działalności poniesione przez ubezpieczonego.</w:t>
            </w:r>
          </w:p>
          <w:p w14:paraId="33557262" w14:textId="77777777" w:rsidR="00284E62" w:rsidRPr="005E4D51" w:rsidRDefault="00284E62" w:rsidP="006A09C3">
            <w:pPr>
              <w:spacing w:after="120" w:line="240" w:lineRule="auto"/>
              <w:jc w:val="both"/>
              <w:rPr>
                <w:bCs/>
                <w:sz w:val="20"/>
                <w:szCs w:val="20"/>
              </w:rPr>
            </w:pPr>
            <w:r w:rsidRPr="005E4D51">
              <w:rPr>
                <w:bCs/>
                <w:sz w:val="20"/>
                <w:szCs w:val="20"/>
              </w:rPr>
              <w:t>Koszty dodatkowe  to  wydatki poniesione przez ubezpieczonego w okresie odbudowy :</w:t>
            </w:r>
          </w:p>
          <w:p w14:paraId="7011DA30" w14:textId="77777777" w:rsidR="00284E62" w:rsidRPr="005E4D51" w:rsidRDefault="00284E62" w:rsidP="006A09C3">
            <w:pPr>
              <w:pStyle w:val="Akapitzlist"/>
              <w:numPr>
                <w:ilvl w:val="0"/>
                <w:numId w:val="11"/>
              </w:numPr>
              <w:suppressAutoHyphens w:val="0"/>
              <w:spacing w:after="120" w:line="240" w:lineRule="auto"/>
              <w:contextualSpacing/>
              <w:jc w:val="both"/>
              <w:rPr>
                <w:rFonts w:ascii="Times New Roman" w:hAnsi="Times New Roman"/>
                <w:bCs/>
                <w:sz w:val="20"/>
                <w:szCs w:val="20"/>
              </w:rPr>
            </w:pPr>
            <w:r w:rsidRPr="005E4D51">
              <w:rPr>
                <w:rFonts w:ascii="Times New Roman" w:hAnsi="Times New Roman"/>
                <w:bCs/>
                <w:sz w:val="20"/>
                <w:szCs w:val="20"/>
              </w:rPr>
              <w:t>które pozwalają ograniczyć przerwę lub jej uniknąć</w:t>
            </w:r>
          </w:p>
          <w:p w14:paraId="77EC534D" w14:textId="77777777" w:rsidR="00BE5996" w:rsidRPr="005E4D51" w:rsidRDefault="00284E62" w:rsidP="006A09C3">
            <w:pPr>
              <w:pStyle w:val="Akapitzlist"/>
              <w:numPr>
                <w:ilvl w:val="0"/>
                <w:numId w:val="11"/>
              </w:numPr>
              <w:suppressAutoHyphens w:val="0"/>
              <w:spacing w:after="120" w:line="240" w:lineRule="auto"/>
              <w:contextualSpacing/>
              <w:jc w:val="both"/>
              <w:rPr>
                <w:rFonts w:ascii="Times New Roman" w:hAnsi="Times New Roman"/>
                <w:b/>
                <w:sz w:val="20"/>
                <w:szCs w:val="20"/>
              </w:rPr>
            </w:pPr>
            <w:r w:rsidRPr="005E4D51">
              <w:rPr>
                <w:rFonts w:ascii="Times New Roman" w:hAnsi="Times New Roman"/>
                <w:bCs/>
                <w:sz w:val="20"/>
                <w:szCs w:val="20"/>
              </w:rPr>
              <w:t>które nie zostałyby poniesione, gdyby nie doszło do przerwy</w:t>
            </w:r>
          </w:p>
        </w:tc>
      </w:tr>
      <w:tr w:rsidR="00BE5996" w:rsidRPr="005E4D51" w14:paraId="51BE5B50" w14:textId="77777777" w:rsidTr="00BF561C">
        <w:trPr>
          <w:trHeight w:val="340"/>
        </w:trPr>
        <w:tc>
          <w:tcPr>
            <w:tcW w:w="9284" w:type="dxa"/>
            <w:shd w:val="clear" w:color="auto" w:fill="FFFFFF"/>
          </w:tcPr>
          <w:p w14:paraId="70398C71" w14:textId="77777777" w:rsidR="00BE5996" w:rsidRPr="005E4D51" w:rsidRDefault="00BE5996" w:rsidP="006A09C3">
            <w:pPr>
              <w:autoSpaceDE w:val="0"/>
              <w:autoSpaceDN w:val="0"/>
              <w:adjustRightInd w:val="0"/>
              <w:spacing w:after="120" w:line="240" w:lineRule="auto"/>
              <w:rPr>
                <w:b/>
                <w:sz w:val="20"/>
                <w:szCs w:val="20"/>
              </w:rPr>
            </w:pPr>
            <w:r w:rsidRPr="005E4D51">
              <w:rPr>
                <w:b/>
                <w:sz w:val="20"/>
                <w:szCs w:val="20"/>
              </w:rPr>
              <w:lastRenderedPageBreak/>
              <w:t xml:space="preserve"> Klauzula kosztów zarządzania w sytuacjach kryzysowych</w:t>
            </w:r>
          </w:p>
          <w:p w14:paraId="6ACDCFD2" w14:textId="77777777" w:rsidR="002945CE" w:rsidRPr="005E4D51" w:rsidRDefault="002945CE" w:rsidP="006A09C3">
            <w:pPr>
              <w:pStyle w:val="NormalnyWeb"/>
              <w:snapToGrid w:val="0"/>
              <w:spacing w:before="0" w:after="120" w:line="240" w:lineRule="auto"/>
              <w:rPr>
                <w:sz w:val="20"/>
                <w:szCs w:val="20"/>
              </w:rPr>
            </w:pPr>
            <w:r w:rsidRPr="005E4D51">
              <w:rPr>
                <w:sz w:val="20"/>
                <w:szCs w:val="20"/>
              </w:rPr>
              <w:t>Z zachowaniem pozostałych nie zmienionych niniejszą klauzulą postanowień ogólnych warunków ubezpieczenia i innych postanowień umowy ustala się, że koszty zarządzania w sytuacjach kryzysowych oznaczają uzasadnione, niezbędne wydatki ponoszone przez firmę konsultingową celem zminimalizowania skutków związanych z negatywnym wizerunkiem Ubezpieczonego</w:t>
            </w:r>
            <w:r w:rsidR="009C1776" w:rsidRPr="005E4D51">
              <w:rPr>
                <w:sz w:val="20"/>
                <w:szCs w:val="20"/>
              </w:rPr>
              <w:t xml:space="preserve">, </w:t>
            </w:r>
            <w:r w:rsidRPr="005E4D51">
              <w:rPr>
                <w:sz w:val="20"/>
                <w:szCs w:val="20"/>
              </w:rPr>
              <w:t>kreowanym w mediach w trakcie trwania okresu  kryzysowego/ sytuacji kryzysowej</w:t>
            </w:r>
            <w:r w:rsidR="009C1776" w:rsidRPr="005E4D51">
              <w:rPr>
                <w:sz w:val="20"/>
                <w:szCs w:val="20"/>
              </w:rPr>
              <w:t xml:space="preserve">, </w:t>
            </w:r>
            <w:r w:rsidRPr="005E4D51">
              <w:rPr>
                <w:sz w:val="20"/>
                <w:szCs w:val="20"/>
              </w:rPr>
              <w:t>prowadzącym do destabilizacji finansowej.</w:t>
            </w:r>
          </w:p>
          <w:p w14:paraId="74AAA665" w14:textId="77777777" w:rsidR="00BE5996" w:rsidRPr="005E4D51" w:rsidRDefault="002945CE" w:rsidP="006A09C3">
            <w:pPr>
              <w:autoSpaceDE w:val="0"/>
              <w:autoSpaceDN w:val="0"/>
              <w:adjustRightInd w:val="0"/>
              <w:spacing w:after="120" w:line="240" w:lineRule="auto"/>
              <w:rPr>
                <w:b/>
                <w:sz w:val="20"/>
                <w:szCs w:val="20"/>
              </w:rPr>
            </w:pPr>
            <w:r w:rsidRPr="005E4D51">
              <w:rPr>
                <w:bCs/>
                <w:sz w:val="20"/>
                <w:szCs w:val="20"/>
              </w:rPr>
              <w:t xml:space="preserve">Limit odpowiedzialności </w:t>
            </w:r>
            <w:r w:rsidRPr="005E4D51">
              <w:rPr>
                <w:b/>
                <w:sz w:val="20"/>
                <w:szCs w:val="20"/>
              </w:rPr>
              <w:t>100.000</w:t>
            </w:r>
            <w:r w:rsidR="009C1776" w:rsidRPr="005E4D51">
              <w:rPr>
                <w:b/>
                <w:sz w:val="20"/>
                <w:szCs w:val="20"/>
              </w:rPr>
              <w:t>,00</w:t>
            </w:r>
            <w:r w:rsidRPr="005E4D51">
              <w:rPr>
                <w:b/>
                <w:sz w:val="20"/>
                <w:szCs w:val="20"/>
              </w:rPr>
              <w:t xml:space="preserve"> PLN</w:t>
            </w:r>
            <w:r w:rsidRPr="005E4D51">
              <w:rPr>
                <w:bCs/>
                <w:sz w:val="20"/>
                <w:szCs w:val="20"/>
              </w:rPr>
              <w:t xml:space="preserve">  na jedno i wszystkie zdarzenia w rocznym okresie rozliczeniowym/</w:t>
            </w:r>
            <w:r w:rsidR="009C1776" w:rsidRPr="005E4D51">
              <w:rPr>
                <w:bCs/>
                <w:sz w:val="20"/>
                <w:szCs w:val="20"/>
              </w:rPr>
              <w:t xml:space="preserve"> </w:t>
            </w:r>
            <w:r w:rsidRPr="005E4D51">
              <w:rPr>
                <w:bCs/>
                <w:sz w:val="20"/>
                <w:szCs w:val="20"/>
              </w:rPr>
              <w:t>polisowym</w:t>
            </w:r>
          </w:p>
        </w:tc>
      </w:tr>
      <w:tr w:rsidR="00BF561C" w:rsidRPr="00640A41" w14:paraId="767DB13A" w14:textId="77777777" w:rsidTr="00BF561C">
        <w:trPr>
          <w:trHeight w:val="340"/>
        </w:trPr>
        <w:tc>
          <w:tcPr>
            <w:tcW w:w="9284" w:type="dxa"/>
            <w:shd w:val="clear" w:color="auto" w:fill="FFFFFF"/>
          </w:tcPr>
          <w:p w14:paraId="59CE3752" w14:textId="77777777" w:rsidR="00BF561C" w:rsidRPr="00640A41" w:rsidRDefault="00BF561C" w:rsidP="006A09C3">
            <w:pPr>
              <w:autoSpaceDE w:val="0"/>
              <w:autoSpaceDN w:val="0"/>
              <w:adjustRightInd w:val="0"/>
              <w:spacing w:after="120" w:line="240" w:lineRule="auto"/>
              <w:rPr>
                <w:b/>
                <w:color w:val="000000"/>
                <w:sz w:val="20"/>
                <w:szCs w:val="20"/>
              </w:rPr>
            </w:pPr>
            <w:r w:rsidRPr="00640A41">
              <w:rPr>
                <w:b/>
                <w:color w:val="000000"/>
                <w:sz w:val="20"/>
                <w:szCs w:val="20"/>
              </w:rPr>
              <w:t xml:space="preserve">Klauzula szkód spowodowanych przez strajki, </w:t>
            </w:r>
            <w:r w:rsidR="0017662B" w:rsidRPr="00640A41">
              <w:rPr>
                <w:b/>
                <w:color w:val="000000"/>
                <w:sz w:val="20"/>
                <w:szCs w:val="20"/>
              </w:rPr>
              <w:t>zamieszki i niepokoje społeczne</w:t>
            </w:r>
          </w:p>
          <w:p w14:paraId="572D3508" w14:textId="77777777" w:rsidR="003D2AA6" w:rsidRPr="00640A41" w:rsidRDefault="002479EC" w:rsidP="006A09C3">
            <w:pPr>
              <w:spacing w:after="120" w:line="240" w:lineRule="auto"/>
              <w:jc w:val="both"/>
              <w:rPr>
                <w:sz w:val="20"/>
                <w:szCs w:val="20"/>
              </w:rPr>
            </w:pPr>
            <w:r w:rsidRPr="00640A41">
              <w:rPr>
                <w:sz w:val="20"/>
                <w:szCs w:val="20"/>
              </w:rPr>
              <w:t>Z zachowaniem pozostałych nie zmienionych niniejszą klauzulą postanowień ogólnych warunków ubezpieczenia i innych postanowień umowy ustala się, że:</w:t>
            </w:r>
            <w:r w:rsidR="003D2AA6" w:rsidRPr="00640A41">
              <w:rPr>
                <w:sz w:val="20"/>
                <w:szCs w:val="20"/>
              </w:rPr>
              <w:t xml:space="preserve"> </w:t>
            </w:r>
          </w:p>
          <w:p w14:paraId="7C58517D" w14:textId="77777777" w:rsidR="00676189" w:rsidRPr="00640A41" w:rsidRDefault="003123AF" w:rsidP="006A09C3">
            <w:pPr>
              <w:spacing w:after="120" w:line="240" w:lineRule="auto"/>
              <w:jc w:val="both"/>
              <w:rPr>
                <w:sz w:val="20"/>
                <w:szCs w:val="20"/>
              </w:rPr>
            </w:pPr>
            <w:r w:rsidRPr="00640A41">
              <w:rPr>
                <w:sz w:val="20"/>
                <w:szCs w:val="20"/>
              </w:rPr>
              <w:t xml:space="preserve">do zakresu ochrony ubezpieczeniowej włącza się szkody w ubezpieczonym mieniu objętym ochroną ubezpieczeniową, bezpośrednio powstałe wskutek strajków, zamieszek i rozruchów. </w:t>
            </w:r>
          </w:p>
          <w:p w14:paraId="633B2397" w14:textId="77777777" w:rsidR="00D21D9A" w:rsidRPr="00640A41" w:rsidRDefault="003D2AA6" w:rsidP="006A09C3">
            <w:pPr>
              <w:spacing w:after="120" w:line="240" w:lineRule="auto"/>
              <w:jc w:val="both"/>
              <w:rPr>
                <w:sz w:val="20"/>
                <w:szCs w:val="20"/>
              </w:rPr>
            </w:pPr>
            <w:r w:rsidRPr="00640A41">
              <w:rPr>
                <w:sz w:val="20"/>
                <w:szCs w:val="20"/>
              </w:rPr>
              <w:t xml:space="preserve">Przez strajk uważa się </w:t>
            </w:r>
            <w:r w:rsidR="00906894" w:rsidRPr="00640A41">
              <w:rPr>
                <w:sz w:val="20"/>
                <w:szCs w:val="20"/>
              </w:rPr>
              <w:t xml:space="preserve">celową przerwę w pracy </w:t>
            </w:r>
            <w:r w:rsidR="00676189" w:rsidRPr="00640A41">
              <w:rPr>
                <w:sz w:val="20"/>
                <w:szCs w:val="20"/>
              </w:rPr>
              <w:t>grupy pracowników w celu wymuszenia żądań ekonomicznych lub politycznych. Przez zamieszki uważa się gwałtowne demonstracje, nielegalne akcje grupy osób wymierzone przeciwko władzy w celu zmiany istniejącego porządku prawnego. Przez rozruchy/</w:t>
            </w:r>
            <w:r w:rsidR="009A610E" w:rsidRPr="00640A41">
              <w:rPr>
                <w:sz w:val="20"/>
                <w:szCs w:val="20"/>
              </w:rPr>
              <w:t>niepokoje społeczne</w:t>
            </w:r>
            <w:r w:rsidR="00676189" w:rsidRPr="00640A41">
              <w:rPr>
                <w:sz w:val="20"/>
                <w:szCs w:val="20"/>
              </w:rPr>
              <w:t xml:space="preserve"> uważa się gwałtowne demonstracje grupy </w:t>
            </w:r>
            <w:r w:rsidR="009A610E" w:rsidRPr="00640A41">
              <w:rPr>
                <w:sz w:val="20"/>
                <w:szCs w:val="20"/>
              </w:rPr>
              <w:t>osób,</w:t>
            </w:r>
            <w:r w:rsidR="00676189" w:rsidRPr="00640A41">
              <w:rPr>
                <w:sz w:val="20"/>
                <w:szCs w:val="20"/>
              </w:rPr>
              <w:t xml:space="preserve"> które nie mieszczą się </w:t>
            </w:r>
            <w:r w:rsidR="009A610E" w:rsidRPr="00640A41">
              <w:rPr>
                <w:sz w:val="20"/>
                <w:szCs w:val="20"/>
              </w:rPr>
              <w:t>w kategorii zamieszek.</w:t>
            </w:r>
            <w:r w:rsidR="00676189" w:rsidRPr="00640A41">
              <w:rPr>
                <w:sz w:val="20"/>
                <w:szCs w:val="20"/>
              </w:rPr>
              <w:t xml:space="preserve"> </w:t>
            </w:r>
            <w:r w:rsidR="009A610E" w:rsidRPr="00640A41">
              <w:rPr>
                <w:sz w:val="20"/>
                <w:szCs w:val="20"/>
              </w:rPr>
              <w:t xml:space="preserve"> </w:t>
            </w:r>
          </w:p>
          <w:p w14:paraId="6ED1495F" w14:textId="77777777" w:rsidR="003123AF" w:rsidRPr="00640A41" w:rsidRDefault="009A610E" w:rsidP="006A09C3">
            <w:pPr>
              <w:spacing w:after="120" w:line="240" w:lineRule="auto"/>
              <w:jc w:val="both"/>
              <w:rPr>
                <w:sz w:val="20"/>
                <w:szCs w:val="20"/>
              </w:rPr>
            </w:pPr>
            <w:r w:rsidRPr="00640A41">
              <w:rPr>
                <w:sz w:val="20"/>
                <w:szCs w:val="20"/>
              </w:rPr>
              <w:t>Limit odpowiedzialno</w:t>
            </w:r>
            <w:r w:rsidR="00D21D9A" w:rsidRPr="00640A41">
              <w:rPr>
                <w:sz w:val="20"/>
                <w:szCs w:val="20"/>
              </w:rPr>
              <w:t xml:space="preserve">ści na jedno i wszystkie zdarzenia </w:t>
            </w:r>
            <w:r w:rsidR="00D21D9A" w:rsidRPr="00640A41">
              <w:rPr>
                <w:b/>
                <w:sz w:val="20"/>
                <w:szCs w:val="20"/>
              </w:rPr>
              <w:t>200.000</w:t>
            </w:r>
            <w:r w:rsidR="00640A41">
              <w:rPr>
                <w:b/>
                <w:sz w:val="20"/>
                <w:szCs w:val="20"/>
              </w:rPr>
              <w:t>,00</w:t>
            </w:r>
            <w:r w:rsidR="00D21D9A" w:rsidRPr="00640A41">
              <w:rPr>
                <w:b/>
                <w:sz w:val="20"/>
                <w:szCs w:val="20"/>
              </w:rPr>
              <w:t xml:space="preserve"> PLN w rocznym okresie rozliczeniowym/polisowym</w:t>
            </w:r>
            <w:r w:rsidR="00D21D9A" w:rsidRPr="00640A41">
              <w:rPr>
                <w:sz w:val="20"/>
                <w:szCs w:val="20"/>
              </w:rPr>
              <w:t>.</w:t>
            </w:r>
          </w:p>
          <w:p w14:paraId="6DF8A277" w14:textId="77777777" w:rsidR="008B7B30" w:rsidRPr="00640A41" w:rsidRDefault="008B7B30" w:rsidP="006A09C3">
            <w:pPr>
              <w:spacing w:after="120" w:line="240" w:lineRule="auto"/>
              <w:jc w:val="both"/>
              <w:rPr>
                <w:sz w:val="20"/>
                <w:szCs w:val="20"/>
              </w:rPr>
            </w:pPr>
            <w:r w:rsidRPr="00640A41">
              <w:rPr>
                <w:sz w:val="20"/>
                <w:szCs w:val="20"/>
              </w:rPr>
              <w:t>Udział własny 5.000,00 PLN.</w:t>
            </w:r>
          </w:p>
        </w:tc>
      </w:tr>
      <w:tr w:rsidR="0088467A" w:rsidRPr="00640A41" w14:paraId="0C8D1C46" w14:textId="77777777" w:rsidTr="00BF561C">
        <w:trPr>
          <w:trHeight w:val="340"/>
        </w:trPr>
        <w:tc>
          <w:tcPr>
            <w:tcW w:w="9284" w:type="dxa"/>
            <w:shd w:val="clear" w:color="auto" w:fill="FFFFFF"/>
          </w:tcPr>
          <w:p w14:paraId="4F0503F7" w14:textId="77777777" w:rsidR="0088467A" w:rsidRPr="00B23548" w:rsidRDefault="0088467A" w:rsidP="00B23548">
            <w:pPr>
              <w:autoSpaceDE w:val="0"/>
              <w:autoSpaceDN w:val="0"/>
              <w:adjustRightInd w:val="0"/>
              <w:spacing w:after="120" w:line="240" w:lineRule="auto"/>
              <w:rPr>
                <w:b/>
                <w:color w:val="000000"/>
                <w:sz w:val="20"/>
                <w:szCs w:val="20"/>
              </w:rPr>
            </w:pPr>
            <w:r w:rsidRPr="00B23548">
              <w:rPr>
                <w:b/>
                <w:color w:val="000000"/>
                <w:sz w:val="20"/>
                <w:szCs w:val="20"/>
              </w:rPr>
              <w:t>Klauzula warunków i taryf</w:t>
            </w:r>
          </w:p>
          <w:p w14:paraId="0E760B5A" w14:textId="77777777" w:rsidR="0088467A" w:rsidRPr="00B23548" w:rsidRDefault="0088467A" w:rsidP="0088467A">
            <w:pPr>
              <w:pStyle w:val="LucaCash"/>
              <w:spacing w:before="120" w:after="120" w:line="240" w:lineRule="auto"/>
              <w:rPr>
                <w:rFonts w:ascii="Times New Roman" w:hAnsi="Times New Roman"/>
                <w:sz w:val="20"/>
                <w:szCs w:val="20"/>
              </w:rPr>
            </w:pPr>
            <w:r w:rsidRPr="00B23548">
              <w:rPr>
                <w:rFonts w:ascii="Times New Roman" w:hAnsi="Times New Roman"/>
                <w:sz w:val="20"/>
                <w:szCs w:val="20"/>
              </w:rPr>
              <w:t>Z zachowaniem pozostałych nie zmienionych niniejszą klauzulą postanowień ogólnych warunków ubezpieczenia i innych postanowień umowy ustala się, że:</w:t>
            </w:r>
          </w:p>
          <w:p w14:paraId="619E2F65" w14:textId="77777777" w:rsidR="0088467A" w:rsidRPr="00640A41" w:rsidRDefault="0088467A" w:rsidP="0088467A">
            <w:pPr>
              <w:autoSpaceDE w:val="0"/>
              <w:autoSpaceDN w:val="0"/>
              <w:adjustRightInd w:val="0"/>
              <w:spacing w:after="120" w:line="240" w:lineRule="auto"/>
              <w:rPr>
                <w:b/>
                <w:color w:val="000000"/>
                <w:sz w:val="20"/>
                <w:szCs w:val="20"/>
              </w:rPr>
            </w:pPr>
            <w:r w:rsidRPr="00B23548">
              <w:rPr>
                <w:sz w:val="20"/>
                <w:szCs w:val="20"/>
              </w:rPr>
              <w:t>W przypadku doubezpieczenia, uzupełniania lub podwyższania sumy ubezpieczenia /sumy gwarancyjnej bądź limitu odpowiedzialności w okresie ubezpieczenia, zastosowanie mieć będą warunki umowy oraz</w:t>
            </w:r>
            <w:r w:rsidRPr="008044EA">
              <w:rPr>
                <w:sz w:val="22"/>
                <w:szCs w:val="22"/>
              </w:rPr>
              <w:t xml:space="preserve"> stawki </w:t>
            </w:r>
            <w:r w:rsidRPr="00B23548">
              <w:rPr>
                <w:sz w:val="20"/>
                <w:szCs w:val="20"/>
              </w:rPr>
              <w:t>obowiązujące w umowie ubezpieczenia</w:t>
            </w:r>
          </w:p>
        </w:tc>
      </w:tr>
      <w:tr w:rsidR="00616795" w:rsidRPr="00494DCF" w14:paraId="6710EC98" w14:textId="77777777" w:rsidTr="00CB0D8D">
        <w:trPr>
          <w:trHeight w:val="2221"/>
        </w:trPr>
        <w:tc>
          <w:tcPr>
            <w:tcW w:w="9284" w:type="dxa"/>
          </w:tcPr>
          <w:p w14:paraId="0CE1507F" w14:textId="77777777" w:rsidR="00616795" w:rsidRPr="001016C5" w:rsidRDefault="00616795" w:rsidP="00616795">
            <w:pPr>
              <w:jc w:val="both"/>
              <w:rPr>
                <w:b/>
                <w:sz w:val="20"/>
                <w:szCs w:val="20"/>
              </w:rPr>
            </w:pPr>
            <w:r w:rsidRPr="001016C5">
              <w:rPr>
                <w:b/>
                <w:sz w:val="20"/>
                <w:szCs w:val="20"/>
              </w:rPr>
              <w:t xml:space="preserve">Klauzula dedykowanego likwidatora </w:t>
            </w:r>
          </w:p>
          <w:p w14:paraId="3AD9C731" w14:textId="77777777" w:rsidR="00616795" w:rsidRPr="001016C5" w:rsidRDefault="00616795" w:rsidP="00616795">
            <w:pPr>
              <w:pStyle w:val="NormalnyWeb"/>
              <w:spacing w:before="0" w:after="120"/>
              <w:rPr>
                <w:sz w:val="20"/>
                <w:szCs w:val="20"/>
              </w:rPr>
            </w:pPr>
            <w:r w:rsidRPr="001016C5">
              <w:rPr>
                <w:sz w:val="20"/>
                <w:szCs w:val="20"/>
              </w:rPr>
              <w:t>Z zachowaniem pozostałych nie zmienionych niniejszą klauzulą postanowień ogólnych warunków ubezpieczenia i innych postanowień umowy ustala się, że:</w:t>
            </w:r>
          </w:p>
          <w:p w14:paraId="4FBB7F56" w14:textId="77777777" w:rsidR="00616795" w:rsidRPr="00230835" w:rsidRDefault="00616795" w:rsidP="00616795">
            <w:pPr>
              <w:autoSpaceDE w:val="0"/>
              <w:autoSpaceDN w:val="0"/>
              <w:adjustRightInd w:val="0"/>
              <w:spacing w:after="120" w:line="240" w:lineRule="auto"/>
              <w:jc w:val="both"/>
              <w:rPr>
                <w:b/>
                <w:sz w:val="20"/>
                <w:szCs w:val="20"/>
              </w:rPr>
            </w:pPr>
            <w:r w:rsidRPr="001016C5">
              <w:rPr>
                <w:sz w:val="20"/>
                <w:szCs w:val="20"/>
              </w:rPr>
              <w:t>Wykonawca ustanowi dedykowanego likwidatora, który będzie koordynował likwidację szkód we wszystkich zakresach objętych zadaniem, będzie dostępny dla Zamawiającego od poniedziałku do piątku w godzinach 8-15, przez cały okres wykonywania zamówienia. W przypadku zmiany likwidatora dedykowanego, Wykonawca będzie informował Zamawiającego o zmianie.</w:t>
            </w:r>
          </w:p>
        </w:tc>
      </w:tr>
      <w:tr w:rsidR="00616795" w:rsidRPr="00494DCF" w14:paraId="67503176" w14:textId="77777777" w:rsidTr="00B23548">
        <w:trPr>
          <w:trHeight w:val="1689"/>
        </w:trPr>
        <w:tc>
          <w:tcPr>
            <w:tcW w:w="9284" w:type="dxa"/>
          </w:tcPr>
          <w:p w14:paraId="0F5161B5" w14:textId="77777777" w:rsidR="00616795" w:rsidRPr="001016C5" w:rsidRDefault="00616795" w:rsidP="00616795">
            <w:pPr>
              <w:jc w:val="both"/>
              <w:rPr>
                <w:b/>
                <w:bCs/>
                <w:sz w:val="20"/>
                <w:szCs w:val="20"/>
              </w:rPr>
            </w:pPr>
            <w:r w:rsidRPr="001016C5">
              <w:rPr>
                <w:b/>
                <w:bCs/>
                <w:sz w:val="20"/>
                <w:szCs w:val="20"/>
              </w:rPr>
              <w:t xml:space="preserve">Klauzula terminu oględzin </w:t>
            </w:r>
          </w:p>
          <w:p w14:paraId="401E121A" w14:textId="04709773" w:rsidR="00616795" w:rsidRPr="001016C5" w:rsidRDefault="00B23548" w:rsidP="00616795">
            <w:pPr>
              <w:jc w:val="both"/>
              <w:rPr>
                <w:b/>
                <w:bCs/>
                <w:sz w:val="20"/>
                <w:szCs w:val="20"/>
              </w:rPr>
            </w:pPr>
            <w:r>
              <w:rPr>
                <w:sz w:val="20"/>
                <w:szCs w:val="20"/>
              </w:rPr>
              <w:t>Z</w:t>
            </w:r>
            <w:r w:rsidR="00616795" w:rsidRPr="00B23548">
              <w:rPr>
                <w:sz w:val="20"/>
                <w:szCs w:val="20"/>
              </w:rPr>
              <w:t xml:space="preserve"> zachowaniem</w:t>
            </w:r>
            <w:r w:rsidR="00616795" w:rsidRPr="001016C5">
              <w:rPr>
                <w:sz w:val="20"/>
                <w:szCs w:val="20"/>
              </w:rPr>
              <w:t xml:space="preserve"> pozostałych nie zmienionych niniejszą klauzulą postanowień ogólnych warunków ubezpieczenia i innych postanowień umowy ustala się, że:</w:t>
            </w:r>
          </w:p>
          <w:p w14:paraId="5CA955DF" w14:textId="77777777" w:rsidR="00616795" w:rsidRPr="00230835" w:rsidRDefault="00616795" w:rsidP="00616795">
            <w:pPr>
              <w:autoSpaceDE w:val="0"/>
              <w:autoSpaceDN w:val="0"/>
              <w:adjustRightInd w:val="0"/>
              <w:spacing w:after="120" w:line="240" w:lineRule="auto"/>
              <w:jc w:val="both"/>
              <w:rPr>
                <w:b/>
                <w:sz w:val="20"/>
                <w:szCs w:val="20"/>
              </w:rPr>
            </w:pPr>
            <w:r w:rsidRPr="001016C5">
              <w:rPr>
                <w:sz w:val="20"/>
                <w:szCs w:val="20"/>
              </w:rPr>
              <w:t>Wykonawca dokona oględzin w czasie 24 godzin od momentu telefonicznego lub emailowego zgłoszenia szkody przez Zamawiającego lub Brokera Zamawiającego.</w:t>
            </w:r>
          </w:p>
        </w:tc>
      </w:tr>
    </w:tbl>
    <w:p w14:paraId="0A8679D3" w14:textId="77777777" w:rsidR="00284865" w:rsidRPr="00651068" w:rsidRDefault="00284865" w:rsidP="006A09C3">
      <w:pPr>
        <w:spacing w:after="120" w:line="240" w:lineRule="auto"/>
        <w:rPr>
          <w:rFonts w:ascii="Lato Light" w:hAnsi="Lato Light"/>
          <w:sz w:val="18"/>
          <w:szCs w:val="18"/>
        </w:rPr>
      </w:pPr>
    </w:p>
    <w:p w14:paraId="63FC5417" w14:textId="77777777" w:rsidR="00284865" w:rsidRPr="00651068" w:rsidRDefault="00284865" w:rsidP="006A09C3">
      <w:pPr>
        <w:spacing w:after="120" w:line="240" w:lineRule="auto"/>
        <w:rPr>
          <w:rFonts w:ascii="Lato Light" w:hAnsi="Lato Light"/>
          <w:sz w:val="18"/>
          <w:szCs w:val="18"/>
        </w:rPr>
      </w:pPr>
    </w:p>
    <w:p w14:paraId="6232D849" w14:textId="77777777" w:rsidR="00284865" w:rsidRPr="00651068" w:rsidRDefault="00284865" w:rsidP="006A09C3">
      <w:pPr>
        <w:tabs>
          <w:tab w:val="left" w:pos="6510"/>
        </w:tabs>
        <w:spacing w:after="120" w:line="240" w:lineRule="auto"/>
        <w:rPr>
          <w:rFonts w:ascii="Lato Light" w:hAnsi="Lato Light"/>
          <w:sz w:val="18"/>
          <w:szCs w:val="18"/>
        </w:rPr>
      </w:pPr>
      <w:r w:rsidRPr="00651068">
        <w:rPr>
          <w:rFonts w:ascii="Lato Light" w:hAnsi="Lato Light"/>
          <w:sz w:val="18"/>
          <w:szCs w:val="18"/>
        </w:rPr>
        <w:tab/>
      </w:r>
    </w:p>
    <w:p w14:paraId="53A051DE" w14:textId="77777777" w:rsidR="00284865" w:rsidRPr="00651068" w:rsidRDefault="00284865" w:rsidP="006A09C3">
      <w:pPr>
        <w:spacing w:after="120" w:line="240" w:lineRule="auto"/>
        <w:rPr>
          <w:rFonts w:ascii="Lato Light" w:hAnsi="Lato Light"/>
          <w:sz w:val="18"/>
          <w:szCs w:val="18"/>
        </w:rPr>
      </w:pPr>
    </w:p>
    <w:p w14:paraId="48719A53" w14:textId="77777777" w:rsidR="004930CC" w:rsidRPr="00651068" w:rsidRDefault="004930CC" w:rsidP="006A09C3">
      <w:pPr>
        <w:spacing w:after="120" w:line="240" w:lineRule="auto"/>
        <w:jc w:val="center"/>
        <w:rPr>
          <w:rFonts w:ascii="Lato Light" w:hAnsi="Lato Light"/>
          <w:sz w:val="18"/>
          <w:szCs w:val="18"/>
        </w:rPr>
      </w:pPr>
    </w:p>
    <w:sectPr w:rsidR="004930CC" w:rsidRPr="00651068" w:rsidSect="00215D8C">
      <w:headerReference w:type="default" r:id="rId11"/>
      <w:pgSz w:w="11906" w:h="16838"/>
      <w:pgMar w:top="1837" w:right="1417" w:bottom="1417" w:left="1417"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13E90" w14:textId="77777777" w:rsidR="00B27A48" w:rsidRDefault="00B27A48" w:rsidP="004930CC">
      <w:pPr>
        <w:spacing w:after="0" w:line="240" w:lineRule="auto"/>
      </w:pPr>
      <w:r>
        <w:separator/>
      </w:r>
    </w:p>
  </w:endnote>
  <w:endnote w:type="continuationSeparator" w:id="0">
    <w:p w14:paraId="0BACE33E" w14:textId="77777777" w:rsidR="00B27A48" w:rsidRDefault="00B27A48" w:rsidP="00493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ndara">
    <w:panose1 w:val="020E0502030303020204"/>
    <w:charset w:val="EE"/>
    <w:family w:val="swiss"/>
    <w:pitch w:val="variable"/>
    <w:sig w:usb0="A00002EF" w:usb1="4000A44B" w:usb2="00000000" w:usb3="00000000" w:csb0="0000019F" w:csb1="00000000"/>
  </w:font>
  <w:font w:name="Lato Light">
    <w:charset w:val="00"/>
    <w:family w:val="swiss"/>
    <w:pitch w:val="variable"/>
    <w:sig w:usb0="E10002FF" w:usb1="5000ECFF" w:usb2="0000002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D2E12" w14:textId="77777777" w:rsidR="00B27A48" w:rsidRDefault="00B27A48" w:rsidP="004930CC">
      <w:pPr>
        <w:spacing w:after="0" w:line="240" w:lineRule="auto"/>
      </w:pPr>
      <w:r>
        <w:separator/>
      </w:r>
    </w:p>
  </w:footnote>
  <w:footnote w:type="continuationSeparator" w:id="0">
    <w:p w14:paraId="29B93D31" w14:textId="77777777" w:rsidR="00B27A48" w:rsidRDefault="00B27A48" w:rsidP="004930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A61C5" w14:textId="77777777" w:rsidR="00215D8C" w:rsidRDefault="00215D8C" w:rsidP="00215D8C">
    <w:pPr>
      <w:ind w:right="360"/>
      <w:rPr>
        <w:sz w:val="16"/>
        <w:szCs w:val="16"/>
      </w:rPr>
    </w:pPr>
  </w:p>
  <w:p w14:paraId="6C9592AA" w14:textId="61B2A5CA" w:rsidR="00215D8C" w:rsidRDefault="00215D8C" w:rsidP="00215D8C">
    <w:pPr>
      <w:ind w:right="360"/>
      <w:rPr>
        <w:sz w:val="16"/>
        <w:szCs w:val="16"/>
      </w:rPr>
    </w:pPr>
  </w:p>
  <w:p w14:paraId="41286444" w14:textId="77777777" w:rsidR="00215D8C" w:rsidRPr="00442FEF" w:rsidRDefault="00215D8C" w:rsidP="00215D8C">
    <w:pPr>
      <w:spacing w:after="0" w:line="240" w:lineRule="auto"/>
      <w:ind w:right="360"/>
      <w:rPr>
        <w:sz w:val="16"/>
        <w:szCs w:val="16"/>
        <w:lang w:eastAsia="ar-SA"/>
      </w:rPr>
    </w:pPr>
    <w:r w:rsidRPr="00442FEF">
      <w:rPr>
        <w:sz w:val="16"/>
        <w:szCs w:val="16"/>
      </w:rPr>
      <w:t xml:space="preserve">Załącznik nr </w:t>
    </w:r>
    <w:r>
      <w:rPr>
        <w:sz w:val="16"/>
        <w:szCs w:val="16"/>
      </w:rPr>
      <w:t>A1</w:t>
    </w:r>
    <w:r w:rsidRPr="00442FEF">
      <w:rPr>
        <w:sz w:val="16"/>
        <w:szCs w:val="16"/>
      </w:rPr>
      <w:t xml:space="preserve">1 do Specyfikacji Warunków Zamówienia  pn: </w:t>
    </w:r>
  </w:p>
  <w:p w14:paraId="4BC416D8" w14:textId="3B553062" w:rsidR="003951CB" w:rsidRDefault="003951CB" w:rsidP="003951CB">
    <w:pPr>
      <w:spacing w:after="0" w:line="240" w:lineRule="auto"/>
      <w:rPr>
        <w:b/>
        <w:sz w:val="16"/>
        <w:szCs w:val="16"/>
      </w:rPr>
    </w:pPr>
    <w:r w:rsidRPr="00BF5D8C">
      <w:rPr>
        <w:b/>
        <w:sz w:val="16"/>
        <w:szCs w:val="16"/>
      </w:rPr>
      <w:t>„</w:t>
    </w:r>
    <w:r w:rsidRPr="00C95ABE">
      <w:rPr>
        <w:b/>
        <w:sz w:val="16"/>
        <w:szCs w:val="16"/>
      </w:rPr>
      <w:t xml:space="preserve">Ubezpieczenie </w:t>
    </w:r>
    <w:r w:rsidR="009B4E40">
      <w:rPr>
        <w:b/>
        <w:sz w:val="16"/>
        <w:szCs w:val="16"/>
      </w:rPr>
      <w:t xml:space="preserve">mienia i odpowiedzialności cywilnej </w:t>
    </w:r>
    <w:r w:rsidRPr="00C95ABE">
      <w:rPr>
        <w:b/>
        <w:sz w:val="16"/>
        <w:szCs w:val="16"/>
      </w:rPr>
      <w:t>Przedsiębiorstwa Gospodarki Komunalnej Spółka z ograniczoną odpowiedzialnością w Opocznie</w:t>
    </w:r>
    <w:r w:rsidRPr="00BF5D8C">
      <w:rPr>
        <w:b/>
        <w:sz w:val="16"/>
        <w:szCs w:val="16"/>
      </w:rPr>
      <w:t>”</w:t>
    </w:r>
  </w:p>
  <w:p w14:paraId="3CAD3D34" w14:textId="2C64BF79" w:rsidR="003951CB" w:rsidRPr="009B4E40" w:rsidRDefault="00000000" w:rsidP="003951CB">
    <w:pPr>
      <w:spacing w:after="0" w:line="240" w:lineRule="auto"/>
      <w:rPr>
        <w:bCs/>
        <w:iCs/>
        <w:szCs w:val="29"/>
        <w:highlight w:val="yellow"/>
      </w:rPr>
    </w:pPr>
    <w:r w:rsidRPr="009B4E40">
      <w:rPr>
        <w:rFonts w:ascii="Lato Light" w:hAnsi="Lato Light"/>
        <w:sz w:val="16"/>
        <w:szCs w:val="16"/>
      </w:rPr>
      <w:pict w14:anchorId="5BD66A97">
        <v:line id="_x0000_s1027" style="position:absolute;z-index:-1;mso-wrap-edited:f" from="0,13.95pt" to="574.3pt,13.95pt" strokeweight=".26mm">
          <v:stroke joinstyle="miter" endcap="square"/>
        </v:line>
      </w:pict>
    </w:r>
    <w:r w:rsidR="003951CB" w:rsidRPr="009B4E40">
      <w:rPr>
        <w:b/>
        <w:sz w:val="16"/>
        <w:szCs w:val="16"/>
      </w:rPr>
      <w:t>Nr sprawy</w:t>
    </w:r>
    <w:r w:rsidR="003951CB" w:rsidRPr="009B4E40">
      <w:rPr>
        <w:bCs/>
        <w:iCs/>
        <w:szCs w:val="29"/>
      </w:rPr>
      <w:t xml:space="preserve"> </w:t>
    </w:r>
    <w:r w:rsidR="009B4E40" w:rsidRPr="009B4E40">
      <w:rPr>
        <w:b/>
        <w:sz w:val="16"/>
        <w:szCs w:val="16"/>
      </w:rPr>
      <w:t>09/2026</w:t>
    </w:r>
  </w:p>
  <w:p w14:paraId="7441CF45" w14:textId="64A6534C" w:rsidR="00B3316B" w:rsidRPr="00215D8C" w:rsidRDefault="00B3316B" w:rsidP="003951CB">
    <w:pPr>
      <w:tabs>
        <w:tab w:val="right" w:pos="9356"/>
      </w:tabs>
      <w:spacing w:after="0" w:line="24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0"/>
    <w:lvl w:ilvl="0">
      <w:start w:val="1"/>
      <w:numFmt w:val="lowerLetter"/>
      <w:lvlText w:val="%1)"/>
      <w:lvlJc w:val="left"/>
      <w:pPr>
        <w:tabs>
          <w:tab w:val="num" w:pos="1422"/>
        </w:tabs>
        <w:ind w:left="1422" w:hanging="855"/>
      </w:pPr>
    </w:lvl>
  </w:abstractNum>
  <w:abstractNum w:abstractNumId="1" w15:restartNumberingAfterBreak="0">
    <w:nsid w:val="0000001A"/>
    <w:multiLevelType w:val="singleLevel"/>
    <w:tmpl w:val="0000001A"/>
    <w:name w:val="WW8Num29"/>
    <w:lvl w:ilvl="0">
      <w:start w:val="1"/>
      <w:numFmt w:val="lowerLetter"/>
      <w:lvlText w:val="%1)"/>
      <w:lvlJc w:val="left"/>
      <w:pPr>
        <w:tabs>
          <w:tab w:val="num" w:pos="366"/>
        </w:tabs>
        <w:ind w:left="366" w:hanging="375"/>
      </w:pPr>
    </w:lvl>
  </w:abstractNum>
  <w:abstractNum w:abstractNumId="2" w15:restartNumberingAfterBreak="0">
    <w:nsid w:val="09A6556D"/>
    <w:multiLevelType w:val="hybridMultilevel"/>
    <w:tmpl w:val="F738A8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1CB17E2"/>
    <w:multiLevelType w:val="multilevel"/>
    <w:tmpl w:val="D2F48A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D26D2F"/>
    <w:multiLevelType w:val="multilevel"/>
    <w:tmpl w:val="37E6FBB8"/>
    <w:lvl w:ilvl="0">
      <w:start w:val="1"/>
      <w:numFmt w:val="lowerLetter"/>
      <w:lvlText w:val="%1)"/>
      <w:lvlJc w:val="left"/>
      <w:pPr>
        <w:tabs>
          <w:tab w:val="num" w:pos="2004"/>
        </w:tabs>
        <w:ind w:left="2004"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8464A31"/>
    <w:multiLevelType w:val="multilevel"/>
    <w:tmpl w:val="FDF425DA"/>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8B61999"/>
    <w:multiLevelType w:val="multilevel"/>
    <w:tmpl w:val="59520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951666"/>
    <w:multiLevelType w:val="hybridMultilevel"/>
    <w:tmpl w:val="86B8A5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4F29DF"/>
    <w:multiLevelType w:val="multilevel"/>
    <w:tmpl w:val="175A5CFC"/>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5DF319E"/>
    <w:multiLevelType w:val="multilevel"/>
    <w:tmpl w:val="881AAFA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4DC55266"/>
    <w:multiLevelType w:val="multilevel"/>
    <w:tmpl w:val="93E65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5861848">
    <w:abstractNumId w:val="4"/>
  </w:num>
  <w:num w:numId="2" w16cid:durableId="1077744503">
    <w:abstractNumId w:val="5"/>
  </w:num>
  <w:num w:numId="3" w16cid:durableId="1829323018">
    <w:abstractNumId w:val="8"/>
  </w:num>
  <w:num w:numId="4" w16cid:durableId="1476751072">
    <w:abstractNumId w:val="9"/>
  </w:num>
  <w:num w:numId="5" w16cid:durableId="1744596704">
    <w:abstractNumId w:val="10"/>
  </w:num>
  <w:num w:numId="6" w16cid:durableId="1309477182">
    <w:abstractNumId w:val="3"/>
  </w:num>
  <w:num w:numId="7" w16cid:durableId="802425653">
    <w:abstractNumId w:val="0"/>
  </w:num>
  <w:num w:numId="8" w16cid:durableId="632442068">
    <w:abstractNumId w:val="1"/>
  </w:num>
  <w:num w:numId="9" w16cid:durableId="743915264">
    <w:abstractNumId w:val="7"/>
  </w:num>
  <w:num w:numId="10" w16cid:durableId="303582782">
    <w:abstractNumId w:val="6"/>
  </w:num>
  <w:num w:numId="11" w16cid:durableId="14272641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4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0CC"/>
    <w:rsid w:val="00020BB9"/>
    <w:rsid w:val="0002717A"/>
    <w:rsid w:val="00066820"/>
    <w:rsid w:val="00071059"/>
    <w:rsid w:val="00090E40"/>
    <w:rsid w:val="000929B4"/>
    <w:rsid w:val="000A213F"/>
    <w:rsid w:val="001341CF"/>
    <w:rsid w:val="0013665C"/>
    <w:rsid w:val="00143B62"/>
    <w:rsid w:val="00146DEB"/>
    <w:rsid w:val="0017662B"/>
    <w:rsid w:val="001808DF"/>
    <w:rsid w:val="001C523C"/>
    <w:rsid w:val="001D6263"/>
    <w:rsid w:val="00215D8C"/>
    <w:rsid w:val="00222B74"/>
    <w:rsid w:val="00230835"/>
    <w:rsid w:val="002479EC"/>
    <w:rsid w:val="00247DE5"/>
    <w:rsid w:val="00284865"/>
    <w:rsid w:val="00284E62"/>
    <w:rsid w:val="00294367"/>
    <w:rsid w:val="002945CE"/>
    <w:rsid w:val="002A0177"/>
    <w:rsid w:val="002A706A"/>
    <w:rsid w:val="002B3421"/>
    <w:rsid w:val="002C34C1"/>
    <w:rsid w:val="002D07F7"/>
    <w:rsid w:val="002D14CF"/>
    <w:rsid w:val="002E390A"/>
    <w:rsid w:val="003009F3"/>
    <w:rsid w:val="003123AF"/>
    <w:rsid w:val="00340B68"/>
    <w:rsid w:val="00361A45"/>
    <w:rsid w:val="0037327B"/>
    <w:rsid w:val="00387694"/>
    <w:rsid w:val="003951CB"/>
    <w:rsid w:val="003C1C86"/>
    <w:rsid w:val="003C506A"/>
    <w:rsid w:val="003D2AA6"/>
    <w:rsid w:val="003E5501"/>
    <w:rsid w:val="004009AC"/>
    <w:rsid w:val="004176B0"/>
    <w:rsid w:val="00425113"/>
    <w:rsid w:val="00435968"/>
    <w:rsid w:val="004567CB"/>
    <w:rsid w:val="00490189"/>
    <w:rsid w:val="004930CC"/>
    <w:rsid w:val="00494DCF"/>
    <w:rsid w:val="004C4503"/>
    <w:rsid w:val="004D2E46"/>
    <w:rsid w:val="004E2F18"/>
    <w:rsid w:val="004F0E8E"/>
    <w:rsid w:val="00526564"/>
    <w:rsid w:val="005441FB"/>
    <w:rsid w:val="00561043"/>
    <w:rsid w:val="00567215"/>
    <w:rsid w:val="0057134E"/>
    <w:rsid w:val="0057642B"/>
    <w:rsid w:val="00584AAA"/>
    <w:rsid w:val="00596E43"/>
    <w:rsid w:val="00596E97"/>
    <w:rsid w:val="005B6B41"/>
    <w:rsid w:val="005C3B72"/>
    <w:rsid w:val="005C5BBD"/>
    <w:rsid w:val="005D201A"/>
    <w:rsid w:val="005D7DDF"/>
    <w:rsid w:val="005E4D51"/>
    <w:rsid w:val="005F5EBF"/>
    <w:rsid w:val="00607E23"/>
    <w:rsid w:val="00616795"/>
    <w:rsid w:val="00640A41"/>
    <w:rsid w:val="00651068"/>
    <w:rsid w:val="006544B5"/>
    <w:rsid w:val="00664B2E"/>
    <w:rsid w:val="00676189"/>
    <w:rsid w:val="0068376B"/>
    <w:rsid w:val="00684DF6"/>
    <w:rsid w:val="006A09C3"/>
    <w:rsid w:val="006C1251"/>
    <w:rsid w:val="006E0CD9"/>
    <w:rsid w:val="007174E2"/>
    <w:rsid w:val="00794A33"/>
    <w:rsid w:val="007C55A1"/>
    <w:rsid w:val="00820732"/>
    <w:rsid w:val="008278D2"/>
    <w:rsid w:val="0085192B"/>
    <w:rsid w:val="0088467A"/>
    <w:rsid w:val="00886ADE"/>
    <w:rsid w:val="008A1932"/>
    <w:rsid w:val="008A78BE"/>
    <w:rsid w:val="008B1957"/>
    <w:rsid w:val="008B6505"/>
    <w:rsid w:val="008B7B30"/>
    <w:rsid w:val="008C5CFE"/>
    <w:rsid w:val="00906894"/>
    <w:rsid w:val="009116B6"/>
    <w:rsid w:val="00916E05"/>
    <w:rsid w:val="00956835"/>
    <w:rsid w:val="009A610E"/>
    <w:rsid w:val="009A6F08"/>
    <w:rsid w:val="009B4E40"/>
    <w:rsid w:val="009C1776"/>
    <w:rsid w:val="009C4E66"/>
    <w:rsid w:val="009D7CDC"/>
    <w:rsid w:val="009E47BC"/>
    <w:rsid w:val="009F0B30"/>
    <w:rsid w:val="00A3554C"/>
    <w:rsid w:val="00A55A85"/>
    <w:rsid w:val="00A672AE"/>
    <w:rsid w:val="00A84D1C"/>
    <w:rsid w:val="00A953BF"/>
    <w:rsid w:val="00AA4FEB"/>
    <w:rsid w:val="00B23548"/>
    <w:rsid w:val="00B27A48"/>
    <w:rsid w:val="00B3316B"/>
    <w:rsid w:val="00B354FD"/>
    <w:rsid w:val="00B75852"/>
    <w:rsid w:val="00BA299C"/>
    <w:rsid w:val="00BB1F93"/>
    <w:rsid w:val="00BD3E40"/>
    <w:rsid w:val="00BE5996"/>
    <w:rsid w:val="00BF561C"/>
    <w:rsid w:val="00C05816"/>
    <w:rsid w:val="00C250B5"/>
    <w:rsid w:val="00C469AE"/>
    <w:rsid w:val="00C52EFC"/>
    <w:rsid w:val="00C5628B"/>
    <w:rsid w:val="00C60B58"/>
    <w:rsid w:val="00C71B5A"/>
    <w:rsid w:val="00CB0D8D"/>
    <w:rsid w:val="00CE09E9"/>
    <w:rsid w:val="00CE2002"/>
    <w:rsid w:val="00CF6DC7"/>
    <w:rsid w:val="00D0094A"/>
    <w:rsid w:val="00D01BD9"/>
    <w:rsid w:val="00D172D5"/>
    <w:rsid w:val="00D21D9A"/>
    <w:rsid w:val="00D24969"/>
    <w:rsid w:val="00D2665A"/>
    <w:rsid w:val="00D43471"/>
    <w:rsid w:val="00D447CA"/>
    <w:rsid w:val="00D673B9"/>
    <w:rsid w:val="00D75034"/>
    <w:rsid w:val="00DA322D"/>
    <w:rsid w:val="00DD622B"/>
    <w:rsid w:val="00E16242"/>
    <w:rsid w:val="00E30388"/>
    <w:rsid w:val="00E40543"/>
    <w:rsid w:val="00EA0CF7"/>
    <w:rsid w:val="00EC4A2E"/>
    <w:rsid w:val="00EF09BC"/>
    <w:rsid w:val="00EF7DB8"/>
    <w:rsid w:val="00F06F46"/>
    <w:rsid w:val="00F14AB7"/>
    <w:rsid w:val="00F2280F"/>
    <w:rsid w:val="00F31B5A"/>
    <w:rsid w:val="00F34BB5"/>
    <w:rsid w:val="00F40214"/>
    <w:rsid w:val="00F660A6"/>
    <w:rsid w:val="00FA3FF6"/>
    <w:rsid w:val="00FA5FE4"/>
    <w:rsid w:val="00FB0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18ED6"/>
  <w15:docId w15:val="{CBE6C3C5-2D80-4AF5-B93F-B1CC9B0C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930CC"/>
    <w:pPr>
      <w:suppressAutoHyphens/>
      <w:spacing w:after="200" w:line="276" w:lineRule="auto"/>
    </w:pPr>
    <w:rPr>
      <w:rFonts w:ascii="Times New Roman" w:hAnsi="Times New Roman"/>
      <w:sz w:val="24"/>
      <w:szCs w:val="24"/>
    </w:rPr>
  </w:style>
  <w:style w:type="paragraph" w:styleId="Nagwek2">
    <w:name w:val="heading 2"/>
    <w:basedOn w:val="Normalny"/>
    <w:rsid w:val="004930CC"/>
    <w:pPr>
      <w:keepNext/>
      <w:shd w:val="clear" w:color="auto" w:fill="FFFFFF"/>
      <w:outlineLvl w:val="1"/>
    </w:pPr>
    <w:rPr>
      <w:rFonts w:ascii="Verdana" w:hAnsi="Verdana" w:cs="Arial"/>
      <w:b/>
      <w:bCs/>
      <w:color w:val="000000"/>
      <w:sz w:val="16"/>
      <w:szCs w:val="18"/>
    </w:rPr>
  </w:style>
  <w:style w:type="paragraph" w:styleId="Nagwek3">
    <w:name w:val="heading 3"/>
    <w:basedOn w:val="Normalny"/>
    <w:rsid w:val="004930CC"/>
    <w:pPr>
      <w:keepNext/>
      <w:shd w:val="clear" w:color="auto" w:fill="FFFFFF"/>
      <w:jc w:val="both"/>
      <w:outlineLvl w:val="2"/>
    </w:pPr>
    <w:rPr>
      <w:rFonts w:ascii="Verdana" w:hAnsi="Verdana" w:cs="Arial"/>
      <w:b/>
      <w:bCs/>
      <w:color w:val="00000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rsid w:val="004930CC"/>
    <w:rPr>
      <w:rFonts w:ascii="Verdana" w:eastAsia="Times New Roman" w:hAnsi="Verdana" w:cs="Arial"/>
      <w:bCs/>
      <w:color w:val="000000"/>
      <w:sz w:val="16"/>
      <w:szCs w:val="18"/>
      <w:shd w:val="clear" w:color="auto" w:fill="FFFFFF"/>
      <w:lang w:eastAsia="pl-PL"/>
    </w:rPr>
  </w:style>
  <w:style w:type="character" w:customStyle="1" w:styleId="Nagwek3Znak">
    <w:name w:val="Nagłówek 3 Znak"/>
    <w:rsid w:val="004930CC"/>
    <w:rPr>
      <w:rFonts w:ascii="Verdana" w:eastAsia="Times New Roman" w:hAnsi="Verdana" w:cs="Arial"/>
      <w:bCs/>
      <w:color w:val="000000"/>
      <w:sz w:val="18"/>
      <w:szCs w:val="18"/>
      <w:shd w:val="clear" w:color="auto" w:fill="FFFFFF"/>
      <w:lang w:eastAsia="pl-PL"/>
    </w:rPr>
  </w:style>
  <w:style w:type="character" w:customStyle="1" w:styleId="NagwekZnak">
    <w:name w:val="Nagłówek Znak"/>
    <w:aliases w:val="Znak Znak,Nagłówek strony Znak, Znak Znak"/>
    <w:rsid w:val="004930CC"/>
    <w:rPr>
      <w:rFonts w:ascii="Times New Roman" w:eastAsia="Times New Roman" w:hAnsi="Times New Roman" w:cs="Times New Roman"/>
      <w:b w:val="0"/>
      <w:sz w:val="24"/>
      <w:szCs w:val="24"/>
      <w:lang w:eastAsia="pl-PL"/>
    </w:rPr>
  </w:style>
  <w:style w:type="character" w:customStyle="1" w:styleId="TekstpodstawowyZnak">
    <w:name w:val="Tekst podstawowy Znak"/>
    <w:rsid w:val="004930CC"/>
    <w:rPr>
      <w:rFonts w:ascii="Verdana" w:eastAsia="Times New Roman" w:hAnsi="Verdana" w:cs="Arial"/>
      <w:b w:val="0"/>
      <w:color w:val="000000"/>
      <w:sz w:val="16"/>
      <w:szCs w:val="16"/>
      <w:shd w:val="clear" w:color="auto" w:fill="FFFFFF"/>
      <w:lang w:eastAsia="pl-PL"/>
    </w:rPr>
  </w:style>
  <w:style w:type="character" w:customStyle="1" w:styleId="Tekstpodstawowywcity3Znak">
    <w:name w:val="Tekst podstawowy wcięty 3 Znak"/>
    <w:rsid w:val="004930CC"/>
    <w:rPr>
      <w:rFonts w:ascii="Times New Roman" w:eastAsia="Times New Roman" w:hAnsi="Times New Roman" w:cs="Times New Roman"/>
      <w:b w:val="0"/>
      <w:sz w:val="16"/>
      <w:szCs w:val="16"/>
      <w:lang w:eastAsia="pl-PL"/>
    </w:rPr>
  </w:style>
  <w:style w:type="character" w:customStyle="1" w:styleId="AkapitzlistZnak">
    <w:name w:val="Akapit z listą Znak"/>
    <w:uiPriority w:val="34"/>
    <w:rsid w:val="004930CC"/>
    <w:rPr>
      <w:rFonts w:ascii="Calibri" w:eastAsia="Calibri" w:hAnsi="Calibri" w:cs="Times New Roman"/>
      <w:b w:val="0"/>
      <w:sz w:val="22"/>
      <w:szCs w:val="22"/>
    </w:rPr>
  </w:style>
  <w:style w:type="character" w:customStyle="1" w:styleId="StopkaZnak">
    <w:name w:val="Stopka Znak"/>
    <w:uiPriority w:val="99"/>
    <w:rsid w:val="004930CC"/>
    <w:rPr>
      <w:rFonts w:ascii="Times New Roman" w:eastAsia="Times New Roman" w:hAnsi="Times New Roman" w:cs="Times New Roman"/>
      <w:b w:val="0"/>
      <w:sz w:val="24"/>
      <w:szCs w:val="24"/>
      <w:lang w:eastAsia="pl-PL"/>
    </w:rPr>
  </w:style>
  <w:style w:type="character" w:styleId="Odwoaniedokomentarza">
    <w:name w:val="annotation reference"/>
    <w:uiPriority w:val="99"/>
    <w:rsid w:val="004930CC"/>
    <w:rPr>
      <w:sz w:val="16"/>
      <w:szCs w:val="16"/>
    </w:rPr>
  </w:style>
  <w:style w:type="character" w:customStyle="1" w:styleId="TekstkomentarzaZnak">
    <w:name w:val="Tekst komentarza Znak"/>
    <w:rsid w:val="004930CC"/>
    <w:rPr>
      <w:rFonts w:ascii="Times New Roman" w:eastAsia="Times New Roman" w:hAnsi="Times New Roman" w:cs="Times New Roman"/>
      <w:b w:val="0"/>
      <w:sz w:val="20"/>
      <w:lang w:eastAsia="pl-PL"/>
    </w:rPr>
  </w:style>
  <w:style w:type="character" w:customStyle="1" w:styleId="TematkomentarzaZnak">
    <w:name w:val="Temat komentarza Znak"/>
    <w:rsid w:val="004930CC"/>
    <w:rPr>
      <w:rFonts w:ascii="Times New Roman" w:eastAsia="Times New Roman" w:hAnsi="Times New Roman" w:cs="Times New Roman"/>
      <w:b w:val="0"/>
      <w:bCs/>
      <w:sz w:val="20"/>
      <w:lang w:eastAsia="pl-PL"/>
    </w:rPr>
  </w:style>
  <w:style w:type="character" w:customStyle="1" w:styleId="TekstdymkaZnak">
    <w:name w:val="Tekst dymka Znak"/>
    <w:rsid w:val="004930CC"/>
    <w:rPr>
      <w:rFonts w:ascii="Tahoma" w:eastAsia="Times New Roman" w:hAnsi="Tahoma" w:cs="Tahoma"/>
      <w:b w:val="0"/>
      <w:sz w:val="16"/>
      <w:szCs w:val="16"/>
      <w:lang w:eastAsia="pl-PL"/>
    </w:rPr>
  </w:style>
  <w:style w:type="character" w:customStyle="1" w:styleId="WW8Num9z0">
    <w:name w:val="WW8Num9z0"/>
    <w:rsid w:val="004930CC"/>
    <w:rPr>
      <w:rFonts w:cs="Times New Roman"/>
      <w:b/>
    </w:rPr>
  </w:style>
  <w:style w:type="character" w:customStyle="1" w:styleId="WW8Num12z0">
    <w:name w:val="WW8Num12z0"/>
    <w:rsid w:val="004930CC"/>
    <w:rPr>
      <w:rFonts w:ascii="Symbol" w:hAnsi="Symbol"/>
    </w:rPr>
  </w:style>
  <w:style w:type="character" w:customStyle="1" w:styleId="WW8Num13z0">
    <w:name w:val="WW8Num13z0"/>
    <w:rsid w:val="004930CC"/>
    <w:rPr>
      <w:rFonts w:ascii="Symbol" w:hAnsi="Symbol"/>
    </w:rPr>
  </w:style>
  <w:style w:type="character" w:customStyle="1" w:styleId="ListLabel1">
    <w:name w:val="ListLabel 1"/>
    <w:rsid w:val="004930CC"/>
    <w:rPr>
      <w:rFonts w:cs="Times New Roman"/>
    </w:rPr>
  </w:style>
  <w:style w:type="character" w:customStyle="1" w:styleId="ListLabel2">
    <w:name w:val="ListLabel 2"/>
    <w:rsid w:val="004930CC"/>
    <w:rPr>
      <w:b w:val="0"/>
      <w:i w:val="0"/>
    </w:rPr>
  </w:style>
  <w:style w:type="character" w:customStyle="1" w:styleId="ListLabel3">
    <w:name w:val="ListLabel 3"/>
    <w:rsid w:val="004930CC"/>
    <w:rPr>
      <w:rFonts w:cs="Times New Roman"/>
      <w:b/>
    </w:rPr>
  </w:style>
  <w:style w:type="paragraph" w:styleId="Nagwek">
    <w:name w:val="header"/>
    <w:aliases w:val="Znak,Nagłówek strony, Znak"/>
    <w:basedOn w:val="Normalny"/>
    <w:next w:val="Tretekstu"/>
    <w:uiPriority w:val="99"/>
    <w:rsid w:val="004930CC"/>
    <w:pPr>
      <w:keepNext/>
      <w:spacing w:before="240" w:after="120"/>
    </w:pPr>
    <w:rPr>
      <w:rFonts w:ascii="Arial" w:eastAsia="Microsoft YaHei" w:hAnsi="Arial" w:cs="Mangal"/>
      <w:sz w:val="28"/>
      <w:szCs w:val="28"/>
    </w:rPr>
  </w:style>
  <w:style w:type="paragraph" w:customStyle="1" w:styleId="Tretekstu">
    <w:name w:val="Treść tekstu"/>
    <w:basedOn w:val="Normalny"/>
    <w:rsid w:val="004930CC"/>
    <w:pPr>
      <w:shd w:val="clear" w:color="auto" w:fill="FFFFFF"/>
      <w:jc w:val="both"/>
    </w:pPr>
    <w:rPr>
      <w:rFonts w:ascii="Verdana" w:hAnsi="Verdana" w:cs="Arial"/>
      <w:color w:val="000000"/>
      <w:sz w:val="16"/>
      <w:szCs w:val="16"/>
    </w:rPr>
  </w:style>
  <w:style w:type="paragraph" w:styleId="Lista">
    <w:name w:val="List"/>
    <w:basedOn w:val="Tretekstu"/>
    <w:rsid w:val="004930CC"/>
    <w:rPr>
      <w:rFonts w:cs="Mangal"/>
    </w:rPr>
  </w:style>
  <w:style w:type="paragraph" w:styleId="Podpis">
    <w:name w:val="Signature"/>
    <w:basedOn w:val="Normalny"/>
    <w:rsid w:val="004930CC"/>
    <w:pPr>
      <w:suppressLineNumbers/>
      <w:spacing w:before="120" w:after="120"/>
    </w:pPr>
    <w:rPr>
      <w:rFonts w:cs="Mangal"/>
      <w:i/>
      <w:iCs/>
    </w:rPr>
  </w:style>
  <w:style w:type="paragraph" w:customStyle="1" w:styleId="Indeks">
    <w:name w:val="Indeks"/>
    <w:basedOn w:val="Normalny"/>
    <w:rsid w:val="004930CC"/>
    <w:pPr>
      <w:suppressLineNumbers/>
    </w:pPr>
    <w:rPr>
      <w:rFonts w:cs="Mangal"/>
    </w:rPr>
  </w:style>
  <w:style w:type="paragraph" w:styleId="Adresnakopercie">
    <w:name w:val="envelope address"/>
    <w:basedOn w:val="Normalny"/>
    <w:rsid w:val="004930CC"/>
    <w:pPr>
      <w:ind w:left="2880"/>
    </w:pPr>
    <w:rPr>
      <w:rFonts w:ascii="Cambria" w:hAnsi="Cambria"/>
    </w:rPr>
  </w:style>
  <w:style w:type="paragraph" w:customStyle="1" w:styleId="Gwka">
    <w:name w:val="Główka"/>
    <w:basedOn w:val="Normalny"/>
    <w:rsid w:val="004930CC"/>
    <w:pPr>
      <w:tabs>
        <w:tab w:val="center" w:pos="4536"/>
        <w:tab w:val="right" w:pos="9072"/>
      </w:tabs>
    </w:pPr>
  </w:style>
  <w:style w:type="paragraph" w:styleId="Tekstpodstawowywcity3">
    <w:name w:val="Body Text Indent 3"/>
    <w:basedOn w:val="Normalny"/>
    <w:rsid w:val="004930CC"/>
    <w:pPr>
      <w:spacing w:after="120"/>
      <w:ind w:left="283"/>
    </w:pPr>
    <w:rPr>
      <w:sz w:val="16"/>
      <w:szCs w:val="16"/>
    </w:rPr>
  </w:style>
  <w:style w:type="paragraph" w:customStyle="1" w:styleId="LucaCash">
    <w:name w:val="Luca&amp;Cash"/>
    <w:basedOn w:val="Normalny"/>
    <w:rsid w:val="004930CC"/>
    <w:pPr>
      <w:spacing w:line="360" w:lineRule="auto"/>
    </w:pPr>
    <w:rPr>
      <w:rFonts w:ascii="Arial Narrow" w:hAnsi="Arial Narrow"/>
    </w:rPr>
  </w:style>
  <w:style w:type="paragraph" w:customStyle="1" w:styleId="Akapitzlist1">
    <w:name w:val="Akapit z listą1"/>
    <w:basedOn w:val="Normalny"/>
    <w:rsid w:val="004930CC"/>
    <w:pPr>
      <w:ind w:left="720"/>
    </w:pPr>
    <w:rPr>
      <w:rFonts w:ascii="Candara" w:hAnsi="Candara"/>
      <w:sz w:val="18"/>
      <w:szCs w:val="18"/>
      <w:lang w:eastAsia="en-US"/>
    </w:rPr>
  </w:style>
  <w:style w:type="paragraph" w:customStyle="1" w:styleId="western">
    <w:name w:val="western"/>
    <w:basedOn w:val="Normalny"/>
    <w:rsid w:val="004930CC"/>
    <w:pPr>
      <w:spacing w:before="280" w:after="280"/>
      <w:jc w:val="both"/>
    </w:pPr>
    <w:rPr>
      <w:rFonts w:ascii="Verdana" w:hAnsi="Verdana"/>
      <w:sz w:val="20"/>
      <w:szCs w:val="20"/>
    </w:rPr>
  </w:style>
  <w:style w:type="paragraph" w:styleId="NormalnyWeb">
    <w:name w:val="Normal (Web)"/>
    <w:basedOn w:val="Normalny"/>
    <w:rsid w:val="004930CC"/>
    <w:pPr>
      <w:spacing w:before="280" w:after="280"/>
      <w:jc w:val="both"/>
    </w:pPr>
  </w:style>
  <w:style w:type="paragraph" w:customStyle="1" w:styleId="Styl1">
    <w:name w:val="Styl1"/>
    <w:basedOn w:val="Nagwek2"/>
    <w:rsid w:val="004930CC"/>
    <w:pPr>
      <w:spacing w:before="240" w:after="60"/>
      <w:jc w:val="both"/>
    </w:pPr>
    <w:rPr>
      <w:rFonts w:ascii="Arial" w:hAnsi="Arial"/>
      <w:bCs w:val="0"/>
      <w:iCs/>
      <w:color w:val="00000A"/>
      <w:sz w:val="22"/>
      <w:szCs w:val="22"/>
    </w:rPr>
  </w:style>
  <w:style w:type="paragraph" w:styleId="Akapitzlist">
    <w:name w:val="List Paragraph"/>
    <w:basedOn w:val="Normalny"/>
    <w:uiPriority w:val="34"/>
    <w:qFormat/>
    <w:rsid w:val="004930CC"/>
    <w:pPr>
      <w:ind w:left="720"/>
    </w:pPr>
    <w:rPr>
      <w:rFonts w:ascii="Calibri" w:eastAsia="Calibri" w:hAnsi="Calibri"/>
      <w:sz w:val="22"/>
      <w:szCs w:val="22"/>
    </w:rPr>
  </w:style>
  <w:style w:type="paragraph" w:styleId="Stopka">
    <w:name w:val="footer"/>
    <w:basedOn w:val="Normalny"/>
    <w:uiPriority w:val="99"/>
    <w:rsid w:val="004930CC"/>
    <w:pPr>
      <w:tabs>
        <w:tab w:val="center" w:pos="4536"/>
        <w:tab w:val="right" w:pos="9072"/>
      </w:tabs>
    </w:pPr>
  </w:style>
  <w:style w:type="paragraph" w:styleId="Tekstkomentarza">
    <w:name w:val="annotation text"/>
    <w:basedOn w:val="Normalny"/>
    <w:rsid w:val="004930CC"/>
    <w:rPr>
      <w:sz w:val="20"/>
      <w:szCs w:val="20"/>
    </w:rPr>
  </w:style>
  <w:style w:type="paragraph" w:styleId="Tematkomentarza">
    <w:name w:val="annotation subject"/>
    <w:basedOn w:val="Tekstkomentarza"/>
    <w:rsid w:val="004930CC"/>
    <w:rPr>
      <w:b/>
      <w:bCs/>
    </w:rPr>
  </w:style>
  <w:style w:type="paragraph" w:styleId="Tekstdymka">
    <w:name w:val="Balloon Text"/>
    <w:basedOn w:val="Normalny"/>
    <w:rsid w:val="004930CC"/>
    <w:rPr>
      <w:rFonts w:ascii="Tahoma" w:hAnsi="Tahoma" w:cs="Tahoma"/>
      <w:sz w:val="16"/>
      <w:szCs w:val="16"/>
    </w:rPr>
  </w:style>
  <w:style w:type="paragraph" w:customStyle="1" w:styleId="Tekstpodstawowywcity31">
    <w:name w:val="Tekst podstawowy wcięty 31"/>
    <w:basedOn w:val="Normalny"/>
    <w:rsid w:val="004930CC"/>
    <w:pPr>
      <w:spacing w:after="120"/>
      <w:ind w:left="283"/>
    </w:pPr>
    <w:rPr>
      <w:sz w:val="16"/>
      <w:szCs w:val="16"/>
      <w:lang w:eastAsia="ar-SA"/>
    </w:rPr>
  </w:style>
  <w:style w:type="character" w:customStyle="1" w:styleId="apple-converted-space">
    <w:name w:val="apple-converted-space"/>
    <w:basedOn w:val="Domylnaczcionkaakapitu"/>
    <w:rsid w:val="00BA299C"/>
  </w:style>
  <w:style w:type="character" w:styleId="Pogrubienie">
    <w:name w:val="Strong"/>
    <w:uiPriority w:val="22"/>
    <w:qFormat/>
    <w:rsid w:val="00BA299C"/>
    <w:rPr>
      <w:b/>
      <w:bCs/>
    </w:rPr>
  </w:style>
  <w:style w:type="paragraph" w:styleId="Tekstpodstawowy">
    <w:name w:val="Body Text"/>
    <w:basedOn w:val="Normalny"/>
    <w:link w:val="TekstpodstawowyZnak1"/>
    <w:uiPriority w:val="99"/>
    <w:semiHidden/>
    <w:unhideWhenUsed/>
    <w:rsid w:val="005F5EBF"/>
    <w:pPr>
      <w:spacing w:after="120"/>
    </w:pPr>
  </w:style>
  <w:style w:type="character" w:customStyle="1" w:styleId="TekstpodstawowyZnak1">
    <w:name w:val="Tekst podstawowy Znak1"/>
    <w:link w:val="Tekstpodstawowy"/>
    <w:uiPriority w:val="99"/>
    <w:semiHidden/>
    <w:rsid w:val="005F5EBF"/>
    <w:rPr>
      <w:rFonts w:ascii="Times New Roman" w:eastAsia="Times New Roman" w:hAnsi="Times New Roman" w:cs="Times New Roman"/>
      <w:sz w:val="24"/>
      <w:szCs w:val="24"/>
    </w:rPr>
  </w:style>
  <w:style w:type="paragraph" w:styleId="Tekstpodstawowywcity">
    <w:name w:val="Body Text Indent"/>
    <w:basedOn w:val="Normalny"/>
    <w:link w:val="TekstpodstawowywcityZnak"/>
    <w:uiPriority w:val="99"/>
    <w:semiHidden/>
    <w:unhideWhenUsed/>
    <w:rsid w:val="005F5EBF"/>
    <w:pPr>
      <w:spacing w:after="120"/>
      <w:ind w:left="283"/>
    </w:pPr>
  </w:style>
  <w:style w:type="character" w:customStyle="1" w:styleId="TekstpodstawowywcityZnak">
    <w:name w:val="Tekst podstawowy wcięty Znak"/>
    <w:link w:val="Tekstpodstawowywcity"/>
    <w:uiPriority w:val="99"/>
    <w:semiHidden/>
    <w:rsid w:val="005F5EBF"/>
    <w:rPr>
      <w:rFonts w:ascii="Times New Roman" w:eastAsia="Times New Roman" w:hAnsi="Times New Roman" w:cs="Times New Roman"/>
      <w:sz w:val="24"/>
      <w:szCs w:val="24"/>
    </w:rPr>
  </w:style>
  <w:style w:type="character" w:customStyle="1" w:styleId="WW8Num14z2">
    <w:name w:val="WW8Num14z2"/>
    <w:rsid w:val="00820732"/>
    <w:rPr>
      <w:rFonts w:ascii="Wingdings" w:hAnsi="Wingdings" w:cs="Wingdings"/>
    </w:rPr>
  </w:style>
  <w:style w:type="paragraph" w:styleId="Bezodstpw">
    <w:name w:val="No Spacing"/>
    <w:uiPriority w:val="1"/>
    <w:qFormat/>
    <w:rsid w:val="00284865"/>
    <w:rPr>
      <w:rFonts w:ascii="Times New Roman" w:hAnsi="Times New Roman"/>
      <w:sz w:val="24"/>
      <w:szCs w:val="24"/>
    </w:rPr>
  </w:style>
  <w:style w:type="character" w:styleId="Numerstrony">
    <w:name w:val="page number"/>
    <w:rsid w:val="00F2280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08961">
      <w:bodyDiv w:val="1"/>
      <w:marLeft w:val="0"/>
      <w:marRight w:val="0"/>
      <w:marTop w:val="0"/>
      <w:marBottom w:val="0"/>
      <w:divBdr>
        <w:top w:val="none" w:sz="0" w:space="0" w:color="auto"/>
        <w:left w:val="none" w:sz="0" w:space="0" w:color="auto"/>
        <w:bottom w:val="none" w:sz="0" w:space="0" w:color="auto"/>
        <w:right w:val="none" w:sz="0" w:space="0" w:color="auto"/>
      </w:divBdr>
    </w:div>
    <w:div w:id="811143949">
      <w:bodyDiv w:val="1"/>
      <w:marLeft w:val="0"/>
      <w:marRight w:val="0"/>
      <w:marTop w:val="0"/>
      <w:marBottom w:val="0"/>
      <w:divBdr>
        <w:top w:val="none" w:sz="0" w:space="0" w:color="auto"/>
        <w:left w:val="none" w:sz="0" w:space="0" w:color="auto"/>
        <w:bottom w:val="none" w:sz="0" w:space="0" w:color="auto"/>
        <w:right w:val="none" w:sz="0" w:space="0" w:color="auto"/>
      </w:divBdr>
    </w:div>
    <w:div w:id="1757163369">
      <w:bodyDiv w:val="1"/>
      <w:marLeft w:val="0"/>
      <w:marRight w:val="0"/>
      <w:marTop w:val="0"/>
      <w:marBottom w:val="0"/>
      <w:divBdr>
        <w:top w:val="none" w:sz="0" w:space="0" w:color="auto"/>
        <w:left w:val="none" w:sz="0" w:space="0" w:color="auto"/>
        <w:bottom w:val="none" w:sz="0" w:space="0" w:color="auto"/>
        <w:right w:val="none" w:sz="0" w:space="0" w:color="auto"/>
      </w:divBdr>
    </w:div>
    <w:div w:id="1770540810">
      <w:bodyDiv w:val="1"/>
      <w:marLeft w:val="0"/>
      <w:marRight w:val="0"/>
      <w:marTop w:val="0"/>
      <w:marBottom w:val="0"/>
      <w:divBdr>
        <w:top w:val="none" w:sz="0" w:space="0" w:color="auto"/>
        <w:left w:val="none" w:sz="0" w:space="0" w:color="auto"/>
        <w:bottom w:val="none" w:sz="0" w:space="0" w:color="auto"/>
        <w:right w:val="none" w:sz="0" w:space="0" w:color="auto"/>
      </w:divBdr>
      <w:divsChild>
        <w:div w:id="1171796584">
          <w:marLeft w:val="0"/>
          <w:marRight w:val="0"/>
          <w:marTop w:val="0"/>
          <w:marBottom w:val="0"/>
          <w:divBdr>
            <w:top w:val="none" w:sz="0" w:space="0" w:color="auto"/>
            <w:left w:val="none" w:sz="0" w:space="0" w:color="auto"/>
            <w:bottom w:val="none" w:sz="0" w:space="0" w:color="auto"/>
            <w:right w:val="none" w:sz="0" w:space="0" w:color="auto"/>
          </w:divBdr>
          <w:divsChild>
            <w:div w:id="905922537">
              <w:marLeft w:val="0"/>
              <w:marRight w:val="0"/>
              <w:marTop w:val="0"/>
              <w:marBottom w:val="0"/>
              <w:divBdr>
                <w:top w:val="none" w:sz="0" w:space="0" w:color="auto"/>
                <w:left w:val="none" w:sz="0" w:space="0" w:color="auto"/>
                <w:bottom w:val="none" w:sz="0" w:space="0" w:color="auto"/>
                <w:right w:val="none" w:sz="0" w:space="0" w:color="auto"/>
              </w:divBdr>
              <w:divsChild>
                <w:div w:id="714238394">
                  <w:marLeft w:val="0"/>
                  <w:marRight w:val="0"/>
                  <w:marTop w:val="0"/>
                  <w:marBottom w:val="0"/>
                  <w:divBdr>
                    <w:top w:val="none" w:sz="0" w:space="0" w:color="auto"/>
                    <w:left w:val="none" w:sz="0" w:space="0" w:color="auto"/>
                    <w:bottom w:val="none" w:sz="0" w:space="0" w:color="auto"/>
                    <w:right w:val="none" w:sz="0" w:space="0" w:color="auto"/>
                  </w:divBdr>
                  <w:divsChild>
                    <w:div w:id="148504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443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2B67EF5B8B40441AD622EADA5923059" ma:contentTypeVersion="11" ma:contentTypeDescription="Utwórz nowy dokument." ma:contentTypeScope="" ma:versionID="fce769564cf8e835bef7750be03b4a57">
  <xsd:schema xmlns:xsd="http://www.w3.org/2001/XMLSchema" xmlns:xs="http://www.w3.org/2001/XMLSchema" xmlns:p="http://schemas.microsoft.com/office/2006/metadata/properties" xmlns:ns2="e0d8fd13-4f11-4488-82a6-625ccafc00bb" xmlns:ns3="1ac27af2-5935-443a-a651-1326b5aae355" targetNamespace="http://schemas.microsoft.com/office/2006/metadata/properties" ma:root="true" ma:fieldsID="f0ce958bb907c90684ff7983863edd69" ns2:_="" ns3:_="">
    <xsd:import namespace="e0d8fd13-4f11-4488-82a6-625ccafc00bb"/>
    <xsd:import namespace="1ac27af2-5935-443a-a651-1326b5aae3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d8fd13-4f11-4488-82a6-625ccafc00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be48332-9b8e-493a-b267-c967ed4e14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c27af2-5935-443a-a651-1326b5aae3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13697a-b5af-4d03-a3ca-3f9b8505277c}" ma:internalName="TaxCatchAll" ma:showField="CatchAllData" ma:web="1ac27af2-5935-443a-a651-1326b5aae3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d8fd13-4f11-4488-82a6-625ccafc00bb">
      <Terms xmlns="http://schemas.microsoft.com/office/infopath/2007/PartnerControls"/>
    </lcf76f155ced4ddcb4097134ff3c332f>
    <TaxCatchAll xmlns="1ac27af2-5935-443a-a651-1326b5aae355"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35923154-5D7C-4A91-B80D-C069CBF343C9}">
  <ds:schemaRefs>
    <ds:schemaRef ds:uri="http://schemas.microsoft.com/sharepoint/v3/contenttype/forms"/>
  </ds:schemaRefs>
</ds:datastoreItem>
</file>

<file path=customXml/itemProps2.xml><?xml version="1.0" encoding="utf-8"?>
<ds:datastoreItem xmlns:ds="http://schemas.openxmlformats.org/officeDocument/2006/customXml" ds:itemID="{C2E548F7-484D-4B23-862A-9902A1720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d8fd13-4f11-4488-82a6-625ccafc00bb"/>
    <ds:schemaRef ds:uri="1ac27af2-5935-443a-a651-1326b5aae3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9E4837-395D-40A0-80F2-00DBDED92BD7}">
  <ds:schemaRefs>
    <ds:schemaRef ds:uri="http://schemas.microsoft.com/office/2006/metadata/properties"/>
    <ds:schemaRef ds:uri="http://schemas.microsoft.com/office/infopath/2007/PartnerControls"/>
    <ds:schemaRef ds:uri="e0d8fd13-4f11-4488-82a6-625ccafc00bb"/>
    <ds:schemaRef ds:uri="1ac27af2-5935-443a-a651-1326b5aae355"/>
  </ds:schemaRefs>
</ds:datastoreItem>
</file>

<file path=customXml/itemProps4.xml><?xml version="1.0" encoding="utf-8"?>
<ds:datastoreItem xmlns:ds="http://schemas.openxmlformats.org/officeDocument/2006/customXml" ds:itemID="{71DCCF24-EB4A-472C-A6D6-E9D8BB08F47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877</Words>
  <Characters>5266</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Exito</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mmleczak</dc:creator>
  <cp:keywords/>
  <dc:description/>
  <cp:lastModifiedBy>Renata Kaniecka</cp:lastModifiedBy>
  <cp:revision>13</cp:revision>
  <cp:lastPrinted>2017-06-01T12:58:00Z</cp:lastPrinted>
  <dcterms:created xsi:type="dcterms:W3CDTF">2024-07-17T11:21:00Z</dcterms:created>
  <dcterms:modified xsi:type="dcterms:W3CDTF">2026-07-23T14:14:00Z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Renata Kaniecka</vt:lpwstr>
  </property>
  <property fmtid="{D5CDD505-2E9C-101B-9397-08002B2CF9AE}" pid="3" name="Order">
    <vt:lpwstr>19949200.0000000</vt:lpwstr>
  </property>
  <property fmtid="{D5CDD505-2E9C-101B-9397-08002B2CF9AE}" pid="4" name="display_urn:schemas-microsoft-com:office:office#Author">
    <vt:lpwstr>Renata Kaniecka</vt:lpwstr>
  </property>
  <property fmtid="{D5CDD505-2E9C-101B-9397-08002B2CF9AE}" pid="5" name="ContentTypeId">
    <vt:lpwstr>0x01010002B67EF5B8B40441AD622EADA5923059</vt:lpwstr>
  </property>
  <property fmtid="{D5CDD505-2E9C-101B-9397-08002B2CF9AE}" pid="6" name="MediaServiceImageTags">
    <vt:lpwstr/>
  </property>
</Properties>
</file>